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1" w:type="dxa"/>
        <w:tblInd w:w="-312" w:type="dxa"/>
        <w:tblLook w:val="01E0" w:firstRow="1" w:lastRow="1" w:firstColumn="1" w:lastColumn="1" w:noHBand="0" w:noVBand="0"/>
      </w:tblPr>
      <w:tblGrid>
        <w:gridCol w:w="420"/>
        <w:gridCol w:w="3328"/>
        <w:gridCol w:w="5603"/>
      </w:tblGrid>
      <w:tr w:rsidR="00E5584A" w:rsidRPr="00391DE5" w:rsidTr="00E553C4">
        <w:tc>
          <w:tcPr>
            <w:tcW w:w="3748" w:type="dxa"/>
            <w:gridSpan w:val="2"/>
          </w:tcPr>
          <w:p w:rsidR="00E5584A" w:rsidRPr="00E5584A" w:rsidRDefault="00E5584A" w:rsidP="00E5584A">
            <w:pPr>
              <w:tabs>
                <w:tab w:val="left" w:pos="1380"/>
                <w:tab w:val="center" w:pos="2350"/>
                <w:tab w:val="left" w:pos="3240"/>
              </w:tabs>
              <w:spacing w:after="0" w:line="340" w:lineRule="atLeast"/>
              <w:jc w:val="center"/>
              <w:rPr>
                <w:rFonts w:ascii="Times New Roman" w:hAnsi="Times New Roman"/>
                <w:b/>
                <w:sz w:val="26"/>
                <w:szCs w:val="26"/>
                <w:lang w:val="nl-NL"/>
              </w:rPr>
            </w:pPr>
            <w:bookmarkStart w:id="0" w:name="_GoBack"/>
            <w:bookmarkEnd w:id="0"/>
            <w:r>
              <w:rPr>
                <w:rFonts w:ascii="Times New Roman" w:hAnsi="Times New Roman"/>
                <w:b/>
                <w:sz w:val="28"/>
              </w:rPr>
              <w:br w:type="page"/>
            </w:r>
            <w:r w:rsidRPr="00E5584A">
              <w:rPr>
                <w:rFonts w:ascii="Times New Roman" w:hAnsi="Times New Roman"/>
                <w:b/>
                <w:sz w:val="26"/>
                <w:szCs w:val="26"/>
                <w:lang w:val="nl-NL"/>
              </w:rPr>
              <w:t>BỘ KẾ HOẠCH VÀ ĐẦU TƯ</w:t>
            </w:r>
            <w:r w:rsidRPr="00E5584A">
              <w:rPr>
                <w:rFonts w:ascii="Times New Roman" w:hAnsi="Times New Roman"/>
                <w:sz w:val="26"/>
                <w:szCs w:val="26"/>
                <w:lang w:val="nl-NL"/>
              </w:rPr>
              <w:t xml:space="preserve">       </w:t>
            </w:r>
          </w:p>
          <w:p w:rsidR="00E5584A" w:rsidRPr="00E5584A" w:rsidRDefault="007B5D84" w:rsidP="00E5584A">
            <w:pPr>
              <w:spacing w:after="0" w:line="340" w:lineRule="atLeast"/>
              <w:jc w:val="center"/>
              <w:rPr>
                <w:rFonts w:ascii="Times New Roman" w:hAnsi="Times New Roman"/>
                <w:b/>
                <w:bCs/>
                <w:sz w:val="28"/>
                <w:szCs w:val="28"/>
                <w:lang w:val="nl-NL"/>
              </w:rPr>
            </w:pPr>
            <w:r>
              <w:rPr>
                <w:rFonts w:ascii="Times New Roman" w:hAnsi="Times New Roman"/>
                <w:b/>
                <w:bCs/>
                <w:noProof/>
                <w:sz w:val="28"/>
                <w:szCs w:val="28"/>
              </w:rPr>
              <mc:AlternateContent>
                <mc:Choice Requires="wps">
                  <w:drawing>
                    <wp:anchor distT="4294967295" distB="4294967295" distL="114300" distR="114300" simplePos="0" relativeHeight="251683840" behindDoc="0" locked="0" layoutInCell="1" allowOverlap="1">
                      <wp:simplePos x="0" y="0"/>
                      <wp:positionH relativeFrom="column">
                        <wp:posOffset>318135</wp:posOffset>
                      </wp:positionH>
                      <wp:positionV relativeFrom="paragraph">
                        <wp:posOffset>64134</wp:posOffset>
                      </wp:positionV>
                      <wp:extent cx="1562100" cy="0"/>
                      <wp:effectExtent l="0" t="0" r="19050" b="19050"/>
                      <wp:wrapNone/>
                      <wp:docPr id="5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F665E5" id="Line 6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5.05pt" to="148.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ZO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"/>
                  </w:pict>
                </mc:Fallback>
              </mc:AlternateContent>
            </w:r>
          </w:p>
        </w:tc>
        <w:tc>
          <w:tcPr>
            <w:tcW w:w="5603" w:type="dxa"/>
          </w:tcPr>
          <w:p w:rsidR="00E5584A" w:rsidRPr="00E5584A" w:rsidRDefault="00E5584A" w:rsidP="00E5584A">
            <w:pPr>
              <w:spacing w:after="0" w:line="340" w:lineRule="atLeast"/>
              <w:jc w:val="center"/>
              <w:rPr>
                <w:rFonts w:ascii="Times New Roman" w:hAnsi="Times New Roman"/>
                <w:b/>
                <w:bCs/>
                <w:sz w:val="24"/>
                <w:szCs w:val="24"/>
                <w:lang w:val="nl-NL"/>
              </w:rPr>
            </w:pPr>
            <w:r w:rsidRPr="00E5584A">
              <w:rPr>
                <w:rFonts w:ascii="Times New Roman" w:hAnsi="Times New Roman"/>
                <w:b/>
                <w:bCs/>
                <w:sz w:val="24"/>
                <w:szCs w:val="24"/>
                <w:lang w:val="nl-NL"/>
              </w:rPr>
              <w:t>CỘNG HOÀ XÃ HỘI CHỦ NGHĨA VIỆT NAM</w:t>
            </w:r>
          </w:p>
          <w:p w:rsidR="00E5584A" w:rsidRPr="009A0475" w:rsidRDefault="00E5584A" w:rsidP="00E5584A">
            <w:pPr>
              <w:spacing w:after="0" w:line="340" w:lineRule="atLeast"/>
              <w:jc w:val="center"/>
              <w:rPr>
                <w:rFonts w:ascii="Times New Roman" w:hAnsi="Times New Roman"/>
                <w:b/>
                <w:sz w:val="26"/>
                <w:szCs w:val="26"/>
              </w:rPr>
            </w:pPr>
            <w:r w:rsidRPr="009A0475">
              <w:rPr>
                <w:rFonts w:ascii="Times New Roman" w:hAnsi="Times New Roman"/>
                <w:b/>
                <w:sz w:val="26"/>
                <w:szCs w:val="26"/>
              </w:rPr>
              <w:t>Độc lập - Tự do - Hạnh phúc</w:t>
            </w:r>
          </w:p>
          <w:p w:rsidR="00E5584A" w:rsidRPr="009A0475" w:rsidRDefault="007B5D84" w:rsidP="00E5584A">
            <w:pPr>
              <w:spacing w:after="0" w:line="340" w:lineRule="atLeast"/>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4294967295" distB="4294967295" distL="114300" distR="114300" simplePos="0" relativeHeight="251682816" behindDoc="0" locked="0" layoutInCell="1" allowOverlap="1">
                      <wp:simplePos x="0" y="0"/>
                      <wp:positionH relativeFrom="column">
                        <wp:posOffset>837565</wp:posOffset>
                      </wp:positionH>
                      <wp:positionV relativeFrom="paragraph">
                        <wp:posOffset>61594</wp:posOffset>
                      </wp:positionV>
                      <wp:extent cx="1682115" cy="0"/>
                      <wp:effectExtent l="0" t="0" r="13335" b="19050"/>
                      <wp:wrapNone/>
                      <wp:docPr id="5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DC41E3" id="Line 6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4.85pt" to="198.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Iq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"/>
                  </w:pict>
                </mc:Fallback>
              </mc:AlternateContent>
            </w:r>
          </w:p>
        </w:tc>
      </w:tr>
      <w:tr w:rsidR="00E5584A" w:rsidRPr="00391DE5" w:rsidTr="00E553C4">
        <w:trPr>
          <w:gridBefore w:val="1"/>
          <w:wBefore w:w="420" w:type="dxa"/>
        </w:trPr>
        <w:tc>
          <w:tcPr>
            <w:tcW w:w="3328" w:type="dxa"/>
          </w:tcPr>
          <w:p w:rsidR="00E5584A" w:rsidRPr="00E5584A" w:rsidRDefault="009636E8" w:rsidP="00434ADD">
            <w:pPr>
              <w:spacing w:after="0" w:line="340" w:lineRule="atLeast"/>
              <w:rPr>
                <w:rFonts w:ascii="Times New Roman" w:hAnsi="Times New Roman"/>
                <w:b/>
                <w:bCs/>
                <w:sz w:val="28"/>
                <w:szCs w:val="28"/>
                <w:lang w:val="nl-NL"/>
              </w:rPr>
            </w:pPr>
            <w:r>
              <w:rPr>
                <w:rFonts w:ascii="Times New Roman" w:hAnsi="Times New Roman"/>
                <w:spacing w:val="-4"/>
                <w:sz w:val="26"/>
                <w:szCs w:val="28"/>
                <w:lang w:val="nl-NL"/>
              </w:rPr>
              <w:t xml:space="preserve">Số:       </w:t>
            </w:r>
            <w:r w:rsidR="00434ADD">
              <w:rPr>
                <w:rFonts w:ascii="Times New Roman" w:hAnsi="Times New Roman"/>
                <w:spacing w:val="-4"/>
                <w:sz w:val="26"/>
                <w:szCs w:val="28"/>
                <w:lang w:val="nl-NL"/>
              </w:rPr>
              <w:t>08</w:t>
            </w:r>
            <w:r w:rsidR="00E5584A" w:rsidRPr="00E5584A">
              <w:rPr>
                <w:rFonts w:ascii="Times New Roman" w:hAnsi="Times New Roman"/>
                <w:spacing w:val="-4"/>
                <w:sz w:val="26"/>
                <w:szCs w:val="28"/>
                <w:lang w:val="nl-NL"/>
              </w:rPr>
              <w:t>/</w:t>
            </w:r>
            <w:r>
              <w:rPr>
                <w:rFonts w:ascii="Times New Roman" w:hAnsi="Times New Roman"/>
                <w:spacing w:val="-4"/>
                <w:sz w:val="26"/>
                <w:szCs w:val="28"/>
                <w:lang w:val="nl-NL"/>
              </w:rPr>
              <w:t>2018</w:t>
            </w:r>
            <w:r w:rsidR="00E5584A" w:rsidRPr="00E5584A">
              <w:rPr>
                <w:rFonts w:ascii="Times New Roman" w:hAnsi="Times New Roman"/>
                <w:spacing w:val="-4"/>
                <w:sz w:val="26"/>
                <w:szCs w:val="28"/>
                <w:lang w:val="nl-NL"/>
              </w:rPr>
              <w:t>/TT-BKHĐT</w:t>
            </w:r>
          </w:p>
        </w:tc>
        <w:tc>
          <w:tcPr>
            <w:tcW w:w="5603" w:type="dxa"/>
          </w:tcPr>
          <w:p w:rsidR="00E5584A" w:rsidRPr="00E5584A" w:rsidRDefault="00E5584A" w:rsidP="00434ADD">
            <w:pPr>
              <w:spacing w:after="0" w:line="340" w:lineRule="atLeast"/>
              <w:jc w:val="right"/>
              <w:rPr>
                <w:rFonts w:ascii="Times New Roman" w:hAnsi="Times New Roman"/>
                <w:b/>
                <w:bCs/>
                <w:sz w:val="28"/>
                <w:szCs w:val="28"/>
                <w:lang w:val="nl-NL"/>
              </w:rPr>
            </w:pPr>
            <w:r w:rsidRPr="00E5584A">
              <w:rPr>
                <w:rFonts w:ascii="Times New Roman" w:hAnsi="Times New Roman"/>
                <w:i/>
                <w:sz w:val="28"/>
                <w:szCs w:val="28"/>
                <w:lang w:val="nl-NL"/>
              </w:rPr>
              <w:t xml:space="preserve">Hà Nội, ngày </w:t>
            </w:r>
            <w:r w:rsidR="009636E8">
              <w:rPr>
                <w:rFonts w:ascii="Times New Roman" w:hAnsi="Times New Roman"/>
                <w:i/>
                <w:sz w:val="28"/>
                <w:szCs w:val="28"/>
                <w:lang w:val="nl-NL"/>
              </w:rPr>
              <w:t xml:space="preserve"> </w:t>
            </w:r>
            <w:r w:rsidR="00434ADD">
              <w:rPr>
                <w:rFonts w:ascii="Times New Roman" w:hAnsi="Times New Roman"/>
                <w:i/>
                <w:sz w:val="28"/>
                <w:szCs w:val="28"/>
                <w:lang w:val="nl-NL"/>
              </w:rPr>
              <w:t>27</w:t>
            </w:r>
            <w:r w:rsidRPr="00E5584A">
              <w:rPr>
                <w:rFonts w:ascii="Times New Roman" w:hAnsi="Times New Roman"/>
                <w:i/>
                <w:sz w:val="28"/>
                <w:szCs w:val="28"/>
                <w:lang w:val="nl-NL"/>
              </w:rPr>
              <w:t xml:space="preserve"> tháng </w:t>
            </w:r>
            <w:r w:rsidR="00434ADD">
              <w:rPr>
                <w:rFonts w:ascii="Times New Roman" w:hAnsi="Times New Roman"/>
                <w:i/>
                <w:sz w:val="28"/>
                <w:szCs w:val="28"/>
                <w:lang w:val="nl-NL"/>
              </w:rPr>
              <w:t xml:space="preserve"> 12</w:t>
            </w:r>
            <w:r w:rsidRPr="00E5584A">
              <w:rPr>
                <w:rFonts w:ascii="Times New Roman" w:hAnsi="Times New Roman"/>
                <w:i/>
                <w:sz w:val="28"/>
                <w:szCs w:val="28"/>
                <w:lang w:val="nl-NL"/>
              </w:rPr>
              <w:t xml:space="preserve"> năm 201</w:t>
            </w:r>
            <w:r w:rsidR="009636E8">
              <w:rPr>
                <w:rFonts w:ascii="Times New Roman" w:hAnsi="Times New Roman"/>
                <w:i/>
                <w:sz w:val="28"/>
                <w:szCs w:val="28"/>
                <w:lang w:val="nl-NL"/>
              </w:rPr>
              <w:t>8</w:t>
            </w:r>
          </w:p>
        </w:tc>
      </w:tr>
    </w:tbl>
    <w:p w:rsidR="00E5584A" w:rsidRPr="00E5584A" w:rsidRDefault="00E5584A" w:rsidP="00E5584A">
      <w:pPr>
        <w:spacing w:after="0" w:line="340" w:lineRule="atLeast"/>
        <w:jc w:val="center"/>
        <w:rPr>
          <w:rFonts w:ascii="Times New Roman" w:hAnsi="Times New Roman"/>
          <w:b/>
          <w:bCs/>
          <w:sz w:val="28"/>
          <w:szCs w:val="28"/>
          <w:lang w:val="nl-NL"/>
        </w:rPr>
      </w:pPr>
    </w:p>
    <w:p w:rsidR="00E5584A" w:rsidRPr="00E5584A" w:rsidRDefault="00E5584A" w:rsidP="00935449">
      <w:pPr>
        <w:spacing w:before="120" w:after="120" w:line="400" w:lineRule="exact"/>
        <w:jc w:val="center"/>
        <w:rPr>
          <w:rFonts w:ascii="Times New Roman" w:hAnsi="Times New Roman"/>
          <w:b/>
          <w:bCs/>
          <w:sz w:val="28"/>
          <w:szCs w:val="28"/>
          <w:lang w:val="nl-NL"/>
        </w:rPr>
      </w:pPr>
      <w:r w:rsidRPr="00E5584A">
        <w:rPr>
          <w:rFonts w:ascii="Times New Roman" w:hAnsi="Times New Roman"/>
          <w:b/>
          <w:bCs/>
          <w:sz w:val="28"/>
          <w:szCs w:val="28"/>
          <w:lang w:val="nl-NL"/>
        </w:rPr>
        <w:t>THÔNG TƯ</w:t>
      </w:r>
    </w:p>
    <w:p w:rsidR="00E5584A" w:rsidRPr="009B25D5" w:rsidRDefault="009B25D5" w:rsidP="00935449">
      <w:pPr>
        <w:pStyle w:val="NormalWeb"/>
        <w:spacing w:before="120" w:beforeAutospacing="0" w:after="120" w:afterAutospacing="0" w:line="400" w:lineRule="exact"/>
        <w:jc w:val="center"/>
        <w:rPr>
          <w:b/>
          <w:sz w:val="28"/>
          <w:szCs w:val="28"/>
        </w:rPr>
      </w:pPr>
      <w:r w:rsidRPr="009B25D5">
        <w:rPr>
          <w:b/>
          <w:sz w:val="28"/>
          <w:szCs w:val="28"/>
        </w:rPr>
        <w:t>sửa đổi, bổ sung một số điều của các Thông tư liên quan đến chế độ báo cáo định kỳ thuộc phạm vi quản lý nhà nước của Bộ Kế hoạch và Đầu tư</w:t>
      </w:r>
    </w:p>
    <w:p w:rsidR="00E5584A" w:rsidRPr="00E5584A" w:rsidRDefault="007B5D84" w:rsidP="00935449">
      <w:pPr>
        <w:tabs>
          <w:tab w:val="left" w:pos="1800"/>
        </w:tabs>
        <w:spacing w:before="120" w:after="120" w:line="400" w:lineRule="exact"/>
        <w:jc w:val="center"/>
        <w:rPr>
          <w:rFonts w:ascii="Times New Roman" w:hAnsi="Times New Roman"/>
          <w:b/>
          <w:spacing w:val="-6"/>
          <w:sz w:val="28"/>
          <w:szCs w:val="28"/>
          <w:lang w:val="nl-NL"/>
        </w:rPr>
      </w:pPr>
      <w:r>
        <w:rPr>
          <w:rFonts w:ascii="Times New Roman" w:hAnsi="Times New Roman"/>
          <w:b/>
          <w:noProof/>
          <w:spacing w:val="-6"/>
          <w:sz w:val="28"/>
          <w:szCs w:val="28"/>
        </w:rPr>
        <mc:AlternateContent>
          <mc:Choice Requires="wps">
            <w:drawing>
              <wp:anchor distT="4294967295" distB="4294967295" distL="114300" distR="114300" simplePos="0" relativeHeight="251684864" behindDoc="0" locked="0" layoutInCell="1" allowOverlap="1">
                <wp:simplePos x="0" y="0"/>
                <wp:positionH relativeFrom="column">
                  <wp:posOffset>1110615</wp:posOffset>
                </wp:positionH>
                <wp:positionV relativeFrom="paragraph">
                  <wp:posOffset>74929</wp:posOffset>
                </wp:positionV>
                <wp:extent cx="3378835" cy="0"/>
                <wp:effectExtent l="0" t="0" r="12065" b="19050"/>
                <wp:wrapNone/>
                <wp:docPr id="5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1A8877" id="Line 70"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45pt,5.9pt" to="35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"/>
            </w:pict>
          </mc:Fallback>
        </mc:AlternateContent>
      </w:r>
    </w:p>
    <w:p w:rsidR="00E5584A" w:rsidRPr="00E5584A" w:rsidRDefault="00E5584A" w:rsidP="00935449">
      <w:pPr>
        <w:spacing w:before="120" w:after="120" w:line="400" w:lineRule="exact"/>
        <w:jc w:val="both"/>
        <w:rPr>
          <w:rFonts w:ascii="Times New Roman" w:hAnsi="Times New Roman"/>
          <w:sz w:val="24"/>
          <w:szCs w:val="24"/>
          <w:lang w:val="nl-NL"/>
        </w:rPr>
      </w:pPr>
      <w:r w:rsidRPr="00E5584A">
        <w:rPr>
          <w:rFonts w:ascii="Times New Roman" w:hAnsi="Times New Roman"/>
          <w:sz w:val="24"/>
          <w:szCs w:val="24"/>
          <w:lang w:val="nl-NL"/>
        </w:rPr>
        <w:t xml:space="preserve">   </w:t>
      </w:r>
    </w:p>
    <w:p w:rsidR="007F145F" w:rsidRPr="007F145F" w:rsidRDefault="009378B2" w:rsidP="00935449">
      <w:pPr>
        <w:widowControl w:val="0"/>
        <w:spacing w:before="120" w:after="120" w:line="400" w:lineRule="exact"/>
        <w:ind w:firstLine="720"/>
        <w:jc w:val="both"/>
        <w:rPr>
          <w:rFonts w:ascii="Times New Roman" w:hAnsi="Times New Roman"/>
          <w:i/>
          <w:sz w:val="28"/>
          <w:szCs w:val="28"/>
          <w:lang w:val="pt-BR"/>
        </w:rPr>
      </w:pPr>
      <w:r w:rsidRPr="001604F8">
        <w:rPr>
          <w:rFonts w:ascii="Times New Roman" w:hAnsi="Times New Roman"/>
          <w:i/>
          <w:sz w:val="28"/>
          <w:szCs w:val="28"/>
          <w:lang w:val="pt-BR"/>
        </w:rPr>
        <w:t xml:space="preserve">Căn cứ Nghị định số </w:t>
      </w:r>
      <w:r w:rsidR="007F145F">
        <w:rPr>
          <w:rFonts w:ascii="Times New Roman" w:hAnsi="Times New Roman"/>
          <w:i/>
          <w:sz w:val="28"/>
          <w:szCs w:val="28"/>
          <w:lang w:val="pt-BR"/>
        </w:rPr>
        <w:t>8</w:t>
      </w:r>
      <w:r w:rsidR="00E5584A" w:rsidRPr="001604F8">
        <w:rPr>
          <w:rFonts w:ascii="Times New Roman" w:hAnsi="Times New Roman"/>
          <w:i/>
          <w:sz w:val="28"/>
          <w:szCs w:val="28"/>
          <w:lang w:val="pt-BR"/>
        </w:rPr>
        <w:t>6/20</w:t>
      </w:r>
      <w:r w:rsidR="007F145F">
        <w:rPr>
          <w:rFonts w:ascii="Times New Roman" w:hAnsi="Times New Roman"/>
          <w:i/>
          <w:sz w:val="28"/>
          <w:szCs w:val="28"/>
          <w:lang w:val="pt-BR"/>
        </w:rPr>
        <w:t>17</w:t>
      </w:r>
      <w:r w:rsidR="00E5584A" w:rsidRPr="001604F8">
        <w:rPr>
          <w:rFonts w:ascii="Times New Roman" w:hAnsi="Times New Roman"/>
          <w:i/>
          <w:sz w:val="28"/>
          <w:szCs w:val="28"/>
          <w:lang w:val="pt-BR"/>
        </w:rPr>
        <w:t xml:space="preserve">/NĐ-CP </w:t>
      </w:r>
      <w:r w:rsidR="007F145F" w:rsidRPr="007F145F">
        <w:rPr>
          <w:rFonts w:ascii="Times New Roman" w:hAnsi="Times New Roman"/>
          <w:i/>
          <w:sz w:val="28"/>
          <w:szCs w:val="28"/>
          <w:lang w:val="pt-BR"/>
        </w:rPr>
        <w:t>ngày 25 tháng 07 năm 2017 của Chính phủ quy định chức năng, nhiệm vụ, quyền hạn và cơ cấu tổ chức của Bộ Kế hoạch và Đầu tư;</w:t>
      </w:r>
    </w:p>
    <w:p w:rsidR="00E5584A" w:rsidRPr="001604F8" w:rsidRDefault="00E5584A" w:rsidP="00935449">
      <w:pPr>
        <w:widowControl w:val="0"/>
        <w:spacing w:before="120" w:after="120" w:line="400" w:lineRule="exact"/>
        <w:ind w:right="99" w:firstLine="720"/>
        <w:jc w:val="both"/>
        <w:rPr>
          <w:rFonts w:ascii="Times New Roman" w:hAnsi="Times New Roman"/>
          <w:i/>
          <w:iCs/>
          <w:sz w:val="28"/>
          <w:szCs w:val="28"/>
          <w:lang w:val="pt-BR"/>
        </w:rPr>
      </w:pPr>
      <w:r w:rsidRPr="001604F8">
        <w:rPr>
          <w:rFonts w:ascii="Times New Roman" w:hAnsi="Times New Roman"/>
          <w:i/>
          <w:iCs/>
          <w:sz w:val="28"/>
          <w:szCs w:val="28"/>
          <w:lang w:val="pt-BR"/>
        </w:rPr>
        <w:t xml:space="preserve">Theo đề nghị của </w:t>
      </w:r>
      <w:r w:rsidR="009378B2" w:rsidRPr="001604F8">
        <w:rPr>
          <w:rFonts w:ascii="Times New Roman" w:hAnsi="Times New Roman"/>
          <w:i/>
          <w:iCs/>
          <w:sz w:val="28"/>
          <w:szCs w:val="28"/>
          <w:lang w:val="pt-BR"/>
        </w:rPr>
        <w:t>Chánh Văn phòng Bộ</w:t>
      </w:r>
      <w:r w:rsidRPr="001604F8">
        <w:rPr>
          <w:rFonts w:ascii="Times New Roman" w:hAnsi="Times New Roman"/>
          <w:i/>
          <w:iCs/>
          <w:sz w:val="28"/>
          <w:szCs w:val="28"/>
          <w:lang w:val="pt-BR"/>
        </w:rPr>
        <w:t xml:space="preserve">; </w:t>
      </w:r>
    </w:p>
    <w:p w:rsidR="00E5584A" w:rsidRPr="001604F8" w:rsidRDefault="00DE7293" w:rsidP="00935449">
      <w:pPr>
        <w:widowControl w:val="0"/>
        <w:spacing w:before="120" w:after="120" w:line="400" w:lineRule="exact"/>
        <w:ind w:right="99" w:firstLine="720"/>
        <w:jc w:val="both"/>
        <w:rPr>
          <w:rFonts w:ascii="Times New Roman" w:hAnsi="Times New Roman"/>
          <w:i/>
          <w:sz w:val="28"/>
          <w:szCs w:val="28"/>
          <w:lang w:val="pt-BR"/>
        </w:rPr>
      </w:pPr>
      <w:r w:rsidRPr="001604F8">
        <w:rPr>
          <w:rFonts w:ascii="Times New Roman" w:hAnsi="Times New Roman"/>
          <w:i/>
          <w:sz w:val="28"/>
          <w:szCs w:val="28"/>
          <w:lang w:val="pt-BR"/>
        </w:rPr>
        <w:t>Bộ trưởng Bộ Kế hoạch và Đầu tư ban hành Thông tư sửa đổi, bổ sung một số điều của Thông tư số 07/2010/TT-BKH ngày 20</w:t>
      </w:r>
      <w:r w:rsidR="00A95805">
        <w:rPr>
          <w:rFonts w:ascii="Times New Roman" w:hAnsi="Times New Roman"/>
          <w:i/>
          <w:sz w:val="28"/>
          <w:szCs w:val="28"/>
          <w:lang w:val="pt-BR"/>
        </w:rPr>
        <w:t xml:space="preserve"> tháng </w:t>
      </w:r>
      <w:r w:rsidRPr="001604F8">
        <w:rPr>
          <w:rFonts w:ascii="Times New Roman" w:hAnsi="Times New Roman"/>
          <w:i/>
          <w:sz w:val="28"/>
          <w:szCs w:val="28"/>
          <w:lang w:val="pt-BR"/>
        </w:rPr>
        <w:t>3</w:t>
      </w:r>
      <w:r w:rsidR="00A95805">
        <w:rPr>
          <w:rFonts w:ascii="Times New Roman" w:hAnsi="Times New Roman"/>
          <w:i/>
          <w:sz w:val="28"/>
          <w:szCs w:val="28"/>
          <w:lang w:val="pt-BR"/>
        </w:rPr>
        <w:t xml:space="preserve"> năm </w:t>
      </w:r>
      <w:r w:rsidRPr="001604F8">
        <w:rPr>
          <w:rFonts w:ascii="Times New Roman" w:hAnsi="Times New Roman"/>
          <w:i/>
          <w:sz w:val="28"/>
          <w:szCs w:val="28"/>
          <w:lang w:val="pt-BR"/>
        </w:rPr>
        <w:t>2010</w:t>
      </w:r>
      <w:r w:rsidR="00A95805">
        <w:rPr>
          <w:rFonts w:ascii="Times New Roman" w:hAnsi="Times New Roman"/>
          <w:i/>
          <w:sz w:val="28"/>
          <w:szCs w:val="28"/>
          <w:lang w:val="pt-BR"/>
        </w:rPr>
        <w:t xml:space="preserve"> của Bộ Kế hoạch và Đầu tư</w:t>
      </w:r>
      <w:r w:rsidRPr="001604F8">
        <w:rPr>
          <w:rFonts w:ascii="Times New Roman" w:hAnsi="Times New Roman"/>
          <w:i/>
          <w:sz w:val="28"/>
          <w:szCs w:val="28"/>
          <w:lang w:val="pt-BR"/>
        </w:rPr>
        <w:t xml:space="preserve"> hướng dẫn thi hành Nghị định số </w:t>
      </w:r>
      <w:hyperlink r:id="rId12" w:tgtFrame="_blank" w:history="1">
        <w:r w:rsidRPr="001604F8">
          <w:rPr>
            <w:rFonts w:ascii="Times New Roman" w:hAnsi="Times New Roman"/>
            <w:i/>
            <w:sz w:val="28"/>
            <w:szCs w:val="28"/>
            <w:lang w:val="pt-BR"/>
          </w:rPr>
          <w:t>93/2009/NĐ-CP</w:t>
        </w:r>
      </w:hyperlink>
      <w:r w:rsidRPr="001604F8">
        <w:rPr>
          <w:rFonts w:ascii="Times New Roman" w:hAnsi="Times New Roman"/>
          <w:i/>
          <w:sz w:val="28"/>
          <w:szCs w:val="28"/>
          <w:lang w:val="pt-BR"/>
        </w:rPr>
        <w:t xml:space="preserve"> ngày 22 tháng 10 năm 2009 của Chính phủ ban hành Quy chế quản lý và sử dụng viện trợ phi Chính phủ nước ngoài; Thông tư số 22/2015/TT-BKHĐT ngày 18 tháng 12 năm 2015 của Bộ Kế hoạch và Đầu tư quy định về mẫu báo cáo giám sát và đánh giá đầu tư; Thông tư số 12/2016/TT-BKHĐT ngày 08 tháng 08 năm 2016 </w:t>
      </w:r>
      <w:r w:rsidR="00A95805">
        <w:rPr>
          <w:rFonts w:ascii="Times New Roman" w:hAnsi="Times New Roman"/>
          <w:i/>
          <w:sz w:val="28"/>
          <w:szCs w:val="28"/>
          <w:lang w:val="pt-BR"/>
        </w:rPr>
        <w:t xml:space="preserve">của Bộ Kế hoạch và Đầu tư </w:t>
      </w:r>
      <w:r w:rsidRPr="001604F8">
        <w:rPr>
          <w:rFonts w:ascii="Times New Roman" w:hAnsi="Times New Roman"/>
          <w:i/>
          <w:sz w:val="28"/>
          <w:szCs w:val="28"/>
          <w:lang w:val="pt-BR"/>
        </w:rPr>
        <w:t>hướng dẫn thực hiện một số điều của Nghị định số 16/2016/NĐ-CP ngày 16 tháng 3 năm 2016 của Chính phủ về quản lý và sử dụng vốn hỗ trợ phát triển chính thức (ODA) và vốn vay ưu đãi của các nhà tài trợ nước ngoài.</w:t>
      </w:r>
      <w:r w:rsidR="00E5584A" w:rsidRPr="001604F8">
        <w:rPr>
          <w:rFonts w:ascii="Times New Roman" w:hAnsi="Times New Roman"/>
          <w:i/>
          <w:sz w:val="28"/>
          <w:szCs w:val="28"/>
          <w:lang w:val="pt-BR"/>
        </w:rPr>
        <w:t xml:space="preserve"> </w:t>
      </w:r>
    </w:p>
    <w:p w:rsidR="00B75CFD" w:rsidRPr="001604F8" w:rsidRDefault="00B75CFD" w:rsidP="00935449">
      <w:pPr>
        <w:widowControl w:val="0"/>
        <w:spacing w:before="120" w:after="120" w:line="400" w:lineRule="exact"/>
        <w:ind w:firstLine="720"/>
        <w:jc w:val="both"/>
        <w:rPr>
          <w:rFonts w:ascii="Times New Roman" w:hAnsi="Times New Roman"/>
          <w:color w:val="000000"/>
          <w:sz w:val="28"/>
          <w:szCs w:val="28"/>
        </w:rPr>
      </w:pPr>
      <w:r w:rsidRPr="001604F8">
        <w:rPr>
          <w:rFonts w:ascii="Times New Roman" w:hAnsi="Times New Roman"/>
          <w:b/>
          <w:bCs/>
          <w:sz w:val="28"/>
          <w:szCs w:val="28"/>
          <w:lang w:val="vi-VN"/>
        </w:rPr>
        <w:t xml:space="preserve">Điều </w:t>
      </w:r>
      <w:r w:rsidRPr="001604F8">
        <w:rPr>
          <w:rFonts w:ascii="Times New Roman" w:hAnsi="Times New Roman"/>
          <w:b/>
          <w:bCs/>
          <w:sz w:val="28"/>
          <w:szCs w:val="28"/>
        </w:rPr>
        <w:t>1</w:t>
      </w:r>
      <w:r w:rsidRPr="001604F8">
        <w:rPr>
          <w:rFonts w:ascii="Times New Roman" w:hAnsi="Times New Roman"/>
          <w:b/>
          <w:bCs/>
          <w:sz w:val="28"/>
          <w:szCs w:val="28"/>
          <w:lang w:val="vi-VN"/>
        </w:rPr>
        <w:t xml:space="preserve">. </w:t>
      </w:r>
      <w:r w:rsidR="00274700" w:rsidRPr="001604F8">
        <w:rPr>
          <w:rFonts w:ascii="Times New Roman" w:hAnsi="Times New Roman"/>
          <w:color w:val="000000"/>
          <w:sz w:val="28"/>
          <w:szCs w:val="28"/>
        </w:rPr>
        <w:t xml:space="preserve">Sửa đổi, bổ sung Khoản 2 Điều 9 </w:t>
      </w:r>
      <w:r w:rsidRPr="001604F8">
        <w:rPr>
          <w:rFonts w:ascii="Times New Roman" w:hAnsi="Times New Roman"/>
          <w:color w:val="000000"/>
          <w:sz w:val="28"/>
          <w:szCs w:val="28"/>
        </w:rPr>
        <w:t>Thông tư số</w:t>
      </w:r>
      <w:r w:rsidR="00871D66" w:rsidRPr="001604F8">
        <w:rPr>
          <w:rFonts w:ascii="Times New Roman" w:hAnsi="Times New Roman"/>
          <w:color w:val="000000"/>
          <w:sz w:val="28"/>
          <w:szCs w:val="28"/>
        </w:rPr>
        <w:t xml:space="preserve"> 07/2010/TT-BKH ngày 20</w:t>
      </w:r>
      <w:r w:rsidR="007F145F">
        <w:rPr>
          <w:rFonts w:ascii="Times New Roman" w:hAnsi="Times New Roman"/>
          <w:color w:val="000000"/>
          <w:sz w:val="28"/>
          <w:szCs w:val="28"/>
        </w:rPr>
        <w:t xml:space="preserve"> tháng </w:t>
      </w:r>
      <w:r w:rsidR="00871D66" w:rsidRPr="001604F8">
        <w:rPr>
          <w:rFonts w:ascii="Times New Roman" w:hAnsi="Times New Roman"/>
          <w:color w:val="000000"/>
          <w:sz w:val="28"/>
          <w:szCs w:val="28"/>
        </w:rPr>
        <w:t>3</w:t>
      </w:r>
      <w:r w:rsidR="007F145F">
        <w:rPr>
          <w:rFonts w:ascii="Times New Roman" w:hAnsi="Times New Roman"/>
          <w:color w:val="000000"/>
          <w:sz w:val="28"/>
          <w:szCs w:val="28"/>
        </w:rPr>
        <w:t xml:space="preserve"> năm </w:t>
      </w:r>
      <w:r w:rsidR="00871D66" w:rsidRPr="001604F8">
        <w:rPr>
          <w:rFonts w:ascii="Times New Roman" w:hAnsi="Times New Roman"/>
          <w:color w:val="000000"/>
          <w:sz w:val="28"/>
          <w:szCs w:val="28"/>
        </w:rPr>
        <w:t>2010</w:t>
      </w:r>
      <w:r w:rsidR="00A95805">
        <w:rPr>
          <w:rFonts w:ascii="Times New Roman" w:hAnsi="Times New Roman"/>
          <w:color w:val="000000"/>
          <w:sz w:val="28"/>
          <w:szCs w:val="28"/>
        </w:rPr>
        <w:t xml:space="preserve"> của Bộ Kế hoạch và Đầu tư</w:t>
      </w:r>
      <w:r w:rsidR="00871D66" w:rsidRPr="001604F8">
        <w:rPr>
          <w:rFonts w:ascii="Times New Roman" w:hAnsi="Times New Roman"/>
          <w:color w:val="000000"/>
          <w:sz w:val="28"/>
          <w:szCs w:val="28"/>
        </w:rPr>
        <w:t xml:space="preserve"> h</w:t>
      </w:r>
      <w:r w:rsidRPr="001604F8">
        <w:rPr>
          <w:rFonts w:ascii="Times New Roman" w:hAnsi="Times New Roman"/>
          <w:color w:val="000000"/>
          <w:sz w:val="28"/>
          <w:szCs w:val="28"/>
        </w:rPr>
        <w:t>ướng dẫn thi hành Nghị định số </w:t>
      </w:r>
      <w:hyperlink r:id="rId13" w:tgtFrame="_blank" w:history="1">
        <w:r w:rsidRPr="001604F8">
          <w:rPr>
            <w:rFonts w:ascii="Times New Roman" w:hAnsi="Times New Roman"/>
            <w:color w:val="000000"/>
            <w:sz w:val="28"/>
            <w:szCs w:val="28"/>
          </w:rPr>
          <w:t>93/2009/NĐ-CP</w:t>
        </w:r>
      </w:hyperlink>
      <w:r w:rsidRPr="001604F8">
        <w:rPr>
          <w:rFonts w:ascii="Times New Roman" w:hAnsi="Times New Roman"/>
          <w:color w:val="000000"/>
          <w:sz w:val="28"/>
          <w:szCs w:val="28"/>
        </w:rPr>
        <w:t> ngày 22 tháng 10 năm 2009 của Chính phủ ban hành Quy chế quản lý và sử dụng viện trợ phi Chính phủ nước ngoài như sau:</w:t>
      </w:r>
    </w:p>
    <w:p w:rsidR="00706D70" w:rsidRPr="00DC72A4" w:rsidRDefault="007B5D84" w:rsidP="00935449">
      <w:pPr>
        <w:widowControl w:val="0"/>
        <w:spacing w:before="120" w:after="120" w:line="400" w:lineRule="exact"/>
        <w:ind w:firstLine="720"/>
        <w:jc w:val="both"/>
        <w:rPr>
          <w:rFonts w:ascii="Times New Roman" w:hAnsi="Times New Roman"/>
          <w:color w:val="000000"/>
          <w:sz w:val="28"/>
          <w:szCs w:val="28"/>
        </w:rPr>
      </w:pPr>
      <w:r w:rsidRPr="00666203">
        <w:rPr>
          <w:rFonts w:ascii="Times New Roman" w:hAnsi="Times New Roman"/>
          <w:color w:val="000000"/>
          <w:sz w:val="28"/>
          <w:szCs w:val="28"/>
        </w:rPr>
        <w:t>“</w:t>
      </w:r>
      <w:r w:rsidR="00706D70" w:rsidRPr="00DC72A4">
        <w:rPr>
          <w:rFonts w:ascii="Times New Roman" w:hAnsi="Times New Roman"/>
          <w:color w:val="000000"/>
          <w:sz w:val="28"/>
          <w:szCs w:val="28"/>
        </w:rPr>
        <w:t>2. Chế độ báo cáo</w:t>
      </w:r>
    </w:p>
    <w:p w:rsidR="00FD6325" w:rsidRPr="00DC72A4" w:rsidRDefault="00706D70" w:rsidP="00935449">
      <w:pPr>
        <w:widowControl w:val="0"/>
        <w:spacing w:before="120" w:after="120" w:line="400" w:lineRule="exact"/>
        <w:ind w:firstLine="720"/>
        <w:jc w:val="both"/>
        <w:rPr>
          <w:rFonts w:ascii="Times New Roman" w:hAnsi="Times New Roman"/>
          <w:color w:val="000000"/>
          <w:sz w:val="28"/>
          <w:szCs w:val="28"/>
        </w:rPr>
      </w:pPr>
      <w:r w:rsidRPr="00DC72A4">
        <w:rPr>
          <w:rFonts w:ascii="Times New Roman" w:hAnsi="Times New Roman"/>
          <w:color w:val="000000"/>
          <w:sz w:val="28"/>
          <w:szCs w:val="28"/>
        </w:rPr>
        <w:t xml:space="preserve">Chế độ báo cáo do Cơ quan phê duyệt khoản viện trợ </w:t>
      </w:r>
      <w:r w:rsidR="00724BAF">
        <w:rPr>
          <w:rFonts w:ascii="Times New Roman" w:hAnsi="Times New Roman"/>
          <w:color w:val="000000"/>
          <w:sz w:val="28"/>
          <w:szCs w:val="28"/>
        </w:rPr>
        <w:t>phi chính phủ nước ngoài</w:t>
      </w:r>
      <w:r w:rsidRPr="00DC72A4">
        <w:rPr>
          <w:rFonts w:ascii="Times New Roman" w:hAnsi="Times New Roman"/>
          <w:color w:val="000000"/>
          <w:sz w:val="28"/>
          <w:szCs w:val="28"/>
        </w:rPr>
        <w:t xml:space="preserve"> </w:t>
      </w:r>
      <w:r w:rsidR="00AF4106">
        <w:rPr>
          <w:rFonts w:ascii="Times New Roman" w:hAnsi="Times New Roman"/>
          <w:color w:val="000000"/>
          <w:sz w:val="28"/>
          <w:szCs w:val="28"/>
        </w:rPr>
        <w:t xml:space="preserve">(PCPNN) </w:t>
      </w:r>
      <w:r w:rsidRPr="00DC72A4">
        <w:rPr>
          <w:rFonts w:ascii="Times New Roman" w:hAnsi="Times New Roman"/>
          <w:color w:val="000000"/>
          <w:sz w:val="28"/>
          <w:szCs w:val="28"/>
        </w:rPr>
        <w:t xml:space="preserve">quy định. </w:t>
      </w:r>
    </w:p>
    <w:p w:rsidR="00FD6325" w:rsidRPr="00DC72A4" w:rsidRDefault="00FD6325" w:rsidP="00935449">
      <w:pPr>
        <w:widowControl w:val="0"/>
        <w:spacing w:before="120" w:after="120" w:line="400" w:lineRule="exact"/>
        <w:ind w:firstLine="720"/>
        <w:jc w:val="both"/>
        <w:rPr>
          <w:rFonts w:ascii="Times New Roman" w:hAnsi="Times New Roman"/>
          <w:color w:val="000000"/>
          <w:sz w:val="28"/>
          <w:szCs w:val="28"/>
        </w:rPr>
      </w:pPr>
      <w:r w:rsidRPr="00DC72A4">
        <w:rPr>
          <w:rFonts w:ascii="Times New Roman" w:hAnsi="Times New Roman"/>
          <w:color w:val="000000"/>
          <w:sz w:val="28"/>
          <w:szCs w:val="28"/>
        </w:rPr>
        <w:t xml:space="preserve">a) Báo cáo 6 tháng: Chậm nhất vào ngày </w:t>
      </w:r>
      <w:r w:rsidR="00F86597">
        <w:rPr>
          <w:rFonts w:ascii="Times New Roman" w:hAnsi="Times New Roman"/>
          <w:color w:val="000000"/>
          <w:sz w:val="28"/>
          <w:szCs w:val="28"/>
        </w:rPr>
        <w:t>10</w:t>
      </w:r>
      <w:r w:rsidR="004C78F5" w:rsidRPr="00DC72A4">
        <w:rPr>
          <w:rFonts w:ascii="Times New Roman" w:hAnsi="Times New Roman"/>
          <w:color w:val="000000"/>
          <w:sz w:val="28"/>
          <w:szCs w:val="28"/>
        </w:rPr>
        <w:t xml:space="preserve"> </w:t>
      </w:r>
      <w:r w:rsidRPr="00DC72A4">
        <w:rPr>
          <w:rFonts w:ascii="Times New Roman" w:hAnsi="Times New Roman"/>
          <w:color w:val="000000"/>
          <w:sz w:val="28"/>
          <w:szCs w:val="28"/>
        </w:rPr>
        <w:t xml:space="preserve">tháng 7, Ban Quản lý dự án </w:t>
      </w:r>
      <w:r w:rsidRPr="00DC72A4">
        <w:rPr>
          <w:rFonts w:ascii="Times New Roman" w:hAnsi="Times New Roman"/>
          <w:color w:val="000000"/>
          <w:sz w:val="28"/>
          <w:szCs w:val="28"/>
        </w:rPr>
        <w:lastRenderedPageBreak/>
        <w:t xml:space="preserve">phải gửi báo cáo về Cơ quan phê duyệt khoản viện trợ </w:t>
      </w:r>
      <w:r w:rsidR="00724BAF">
        <w:rPr>
          <w:rFonts w:ascii="Times New Roman" w:hAnsi="Times New Roman"/>
          <w:color w:val="000000"/>
          <w:sz w:val="28"/>
          <w:szCs w:val="28"/>
        </w:rPr>
        <w:t>PCPNN</w:t>
      </w:r>
      <w:r w:rsidRPr="00DC72A4">
        <w:rPr>
          <w:rFonts w:ascii="Times New Roman" w:hAnsi="Times New Roman"/>
          <w:color w:val="000000"/>
          <w:sz w:val="28"/>
          <w:szCs w:val="28"/>
        </w:rPr>
        <w:t>.</w:t>
      </w:r>
    </w:p>
    <w:p w:rsidR="00FD6325" w:rsidRPr="00DC72A4" w:rsidRDefault="00FD6325" w:rsidP="00935449">
      <w:pPr>
        <w:widowControl w:val="0"/>
        <w:spacing w:before="120" w:after="120" w:line="400" w:lineRule="exact"/>
        <w:ind w:firstLine="720"/>
        <w:jc w:val="both"/>
        <w:rPr>
          <w:rFonts w:ascii="Times New Roman" w:hAnsi="Times New Roman"/>
          <w:color w:val="000000"/>
          <w:sz w:val="28"/>
          <w:szCs w:val="28"/>
        </w:rPr>
      </w:pPr>
      <w:r w:rsidRPr="00DC72A4">
        <w:rPr>
          <w:rFonts w:ascii="Times New Roman" w:hAnsi="Times New Roman"/>
          <w:color w:val="000000"/>
          <w:sz w:val="28"/>
          <w:szCs w:val="28"/>
        </w:rPr>
        <w:t xml:space="preserve">b) Báo cáo năm: Chậm nhất vào ngày </w:t>
      </w:r>
      <w:r w:rsidR="00A03306">
        <w:rPr>
          <w:rFonts w:ascii="Times New Roman" w:hAnsi="Times New Roman"/>
          <w:color w:val="000000"/>
          <w:sz w:val="28"/>
          <w:szCs w:val="28"/>
        </w:rPr>
        <w:t>31</w:t>
      </w:r>
      <w:r w:rsidR="004C78F5" w:rsidRPr="00DC72A4">
        <w:rPr>
          <w:rFonts w:ascii="Times New Roman" w:hAnsi="Times New Roman"/>
          <w:color w:val="000000"/>
          <w:sz w:val="28"/>
          <w:szCs w:val="28"/>
        </w:rPr>
        <w:t xml:space="preserve"> </w:t>
      </w:r>
      <w:r w:rsidRPr="00DC72A4">
        <w:rPr>
          <w:rFonts w:ascii="Times New Roman" w:hAnsi="Times New Roman"/>
          <w:color w:val="000000"/>
          <w:sz w:val="28"/>
          <w:szCs w:val="28"/>
        </w:rPr>
        <w:t>tháng 01 năm tiếp sau, Ban Quản lý dự án phải gửi báo cáo về Cơ quan phê duyệt khoản viện trợ PCPNN.</w:t>
      </w:r>
    </w:p>
    <w:p w:rsidR="005B4591" w:rsidRPr="00DC72A4" w:rsidRDefault="005B4591" w:rsidP="00935449">
      <w:pPr>
        <w:widowControl w:val="0"/>
        <w:spacing w:before="120" w:after="120" w:line="400" w:lineRule="exact"/>
        <w:ind w:firstLine="720"/>
        <w:jc w:val="both"/>
        <w:rPr>
          <w:rFonts w:ascii="Times New Roman" w:hAnsi="Times New Roman"/>
          <w:color w:val="000000"/>
          <w:sz w:val="28"/>
          <w:szCs w:val="28"/>
        </w:rPr>
      </w:pPr>
      <w:r w:rsidRPr="00DC72A4">
        <w:rPr>
          <w:rFonts w:ascii="Times New Roman" w:hAnsi="Times New Roman"/>
          <w:color w:val="000000"/>
          <w:sz w:val="28"/>
          <w:szCs w:val="28"/>
        </w:rPr>
        <w:t xml:space="preserve">c) Báo cáo kết thúc dự án: Chậm nhất </w:t>
      </w:r>
      <w:r w:rsidR="00A03306">
        <w:rPr>
          <w:rFonts w:ascii="Times New Roman" w:hAnsi="Times New Roman"/>
          <w:color w:val="000000"/>
          <w:sz w:val="28"/>
          <w:szCs w:val="28"/>
        </w:rPr>
        <w:t>6</w:t>
      </w:r>
      <w:r w:rsidR="004C78F5" w:rsidRPr="00DC72A4">
        <w:rPr>
          <w:rFonts w:ascii="Times New Roman" w:hAnsi="Times New Roman"/>
          <w:color w:val="000000"/>
          <w:sz w:val="28"/>
          <w:szCs w:val="28"/>
        </w:rPr>
        <w:t xml:space="preserve"> </w:t>
      </w:r>
      <w:r w:rsidRPr="00DC72A4">
        <w:rPr>
          <w:rFonts w:ascii="Times New Roman" w:hAnsi="Times New Roman"/>
          <w:color w:val="000000"/>
          <w:sz w:val="28"/>
          <w:szCs w:val="28"/>
        </w:rPr>
        <w:t>tháng kể từ ngày kết thúc thực hiện chương trình, dự án, Ban Quản lý dự án phải gửi báo cáo theo mẫu Báo cáo kết thúc chương trình, dự án viện trợ PCPNN bằng văn bản, fax và thư điện tử về Cơ quan phê duyệt khoản viện trợ PCPNN.</w:t>
      </w:r>
      <w:r w:rsidR="00DC72A4">
        <w:rPr>
          <w:rFonts w:ascii="Times New Roman" w:hAnsi="Times New Roman"/>
          <w:color w:val="000000"/>
          <w:sz w:val="28"/>
          <w:szCs w:val="28"/>
        </w:rPr>
        <w:t>”</w:t>
      </w:r>
    </w:p>
    <w:p w:rsidR="009378B2" w:rsidRPr="001604F8" w:rsidRDefault="009378B2" w:rsidP="00935449">
      <w:pPr>
        <w:widowControl w:val="0"/>
        <w:spacing w:before="120" w:after="120" w:line="400" w:lineRule="exact"/>
        <w:ind w:firstLine="720"/>
        <w:jc w:val="both"/>
        <w:rPr>
          <w:rFonts w:ascii="Times New Roman" w:hAnsi="Times New Roman"/>
          <w:color w:val="000000"/>
          <w:sz w:val="28"/>
          <w:szCs w:val="28"/>
        </w:rPr>
      </w:pPr>
      <w:r w:rsidRPr="001604F8">
        <w:rPr>
          <w:rFonts w:ascii="Times New Roman" w:hAnsi="Times New Roman"/>
          <w:b/>
          <w:bCs/>
          <w:sz w:val="28"/>
          <w:szCs w:val="28"/>
          <w:lang w:val="vi-VN"/>
        </w:rPr>
        <w:t xml:space="preserve">Điều </w:t>
      </w:r>
      <w:r w:rsidR="005F09C3" w:rsidRPr="001604F8">
        <w:rPr>
          <w:rFonts w:ascii="Times New Roman" w:hAnsi="Times New Roman"/>
          <w:b/>
          <w:bCs/>
          <w:sz w:val="28"/>
          <w:szCs w:val="28"/>
        </w:rPr>
        <w:t>2</w:t>
      </w:r>
      <w:r w:rsidRPr="001604F8">
        <w:rPr>
          <w:rFonts w:ascii="Times New Roman" w:hAnsi="Times New Roman"/>
          <w:b/>
          <w:bCs/>
          <w:sz w:val="28"/>
          <w:szCs w:val="28"/>
          <w:lang w:val="vi-VN"/>
        </w:rPr>
        <w:t xml:space="preserve">. </w:t>
      </w:r>
      <w:r w:rsidRPr="001604F8">
        <w:rPr>
          <w:rFonts w:ascii="Times New Roman" w:hAnsi="Times New Roman"/>
          <w:color w:val="000000"/>
          <w:sz w:val="28"/>
          <w:szCs w:val="28"/>
        </w:rPr>
        <w:t>Sửa đổi, bổ sung</w:t>
      </w:r>
      <w:r w:rsidR="00DE0874" w:rsidRPr="001604F8">
        <w:rPr>
          <w:rFonts w:ascii="Times New Roman" w:hAnsi="Times New Roman"/>
          <w:color w:val="000000"/>
          <w:sz w:val="28"/>
          <w:szCs w:val="28"/>
        </w:rPr>
        <w:t xml:space="preserve"> </w:t>
      </w:r>
      <w:r w:rsidR="00DC72A4">
        <w:rPr>
          <w:rFonts w:ascii="Times New Roman" w:hAnsi="Times New Roman"/>
          <w:color w:val="000000"/>
          <w:sz w:val="28"/>
          <w:szCs w:val="28"/>
        </w:rPr>
        <w:t xml:space="preserve">một số </w:t>
      </w:r>
      <w:r w:rsidR="00666203">
        <w:rPr>
          <w:rFonts w:ascii="Times New Roman" w:hAnsi="Times New Roman"/>
          <w:color w:val="000000"/>
          <w:sz w:val="28"/>
          <w:szCs w:val="28"/>
        </w:rPr>
        <w:t>đ</w:t>
      </w:r>
      <w:r w:rsidR="00DE0874" w:rsidRPr="001604F8">
        <w:rPr>
          <w:rFonts w:ascii="Times New Roman" w:hAnsi="Times New Roman"/>
          <w:color w:val="000000"/>
          <w:sz w:val="28"/>
          <w:szCs w:val="28"/>
        </w:rPr>
        <w:t>iều</w:t>
      </w:r>
      <w:r w:rsidR="00666203">
        <w:rPr>
          <w:rFonts w:ascii="Times New Roman" w:hAnsi="Times New Roman"/>
          <w:color w:val="000000"/>
          <w:sz w:val="28"/>
          <w:szCs w:val="28"/>
        </w:rPr>
        <w:t xml:space="preserve"> </w:t>
      </w:r>
      <w:r w:rsidR="00DC72A4">
        <w:rPr>
          <w:rFonts w:ascii="Times New Roman" w:hAnsi="Times New Roman"/>
          <w:color w:val="000000"/>
          <w:sz w:val="28"/>
          <w:szCs w:val="28"/>
        </w:rPr>
        <w:t>của</w:t>
      </w:r>
      <w:r w:rsidRPr="001604F8">
        <w:rPr>
          <w:rFonts w:ascii="Times New Roman" w:hAnsi="Times New Roman"/>
          <w:color w:val="000000"/>
          <w:sz w:val="28"/>
          <w:szCs w:val="28"/>
        </w:rPr>
        <w:t xml:space="preserve"> Thông</w:t>
      </w:r>
      <w:r w:rsidR="00724BAF">
        <w:rPr>
          <w:rFonts w:ascii="Times New Roman" w:hAnsi="Times New Roman"/>
          <w:color w:val="000000"/>
          <w:sz w:val="28"/>
          <w:szCs w:val="28"/>
        </w:rPr>
        <w:t xml:space="preserve"> tư số 22/2015/TT-BKHĐT ngày 18 tháng 1</w:t>
      </w:r>
      <w:r w:rsidRPr="001604F8">
        <w:rPr>
          <w:rFonts w:ascii="Times New Roman" w:hAnsi="Times New Roman"/>
          <w:color w:val="000000"/>
          <w:sz w:val="28"/>
          <w:szCs w:val="28"/>
        </w:rPr>
        <w:t>2</w:t>
      </w:r>
      <w:r w:rsidR="00724BAF">
        <w:rPr>
          <w:rFonts w:ascii="Times New Roman" w:hAnsi="Times New Roman"/>
          <w:color w:val="000000"/>
          <w:sz w:val="28"/>
          <w:szCs w:val="28"/>
        </w:rPr>
        <w:t xml:space="preserve"> năm </w:t>
      </w:r>
      <w:r w:rsidRPr="001604F8">
        <w:rPr>
          <w:rFonts w:ascii="Times New Roman" w:hAnsi="Times New Roman"/>
          <w:color w:val="000000"/>
          <w:sz w:val="28"/>
          <w:szCs w:val="28"/>
        </w:rPr>
        <w:t>2015 của Bộ Kế hoạch và Đầu tư quy định về mẫu báo cáo giám sát và đánh giá đầu tư như sau:</w:t>
      </w:r>
    </w:p>
    <w:p w:rsidR="00DC72A4" w:rsidRDefault="00DC72A4" w:rsidP="00935449">
      <w:pPr>
        <w:widowControl w:val="0"/>
        <w:spacing w:before="120" w:after="120" w:line="400" w:lineRule="exact"/>
        <w:ind w:firstLine="720"/>
        <w:jc w:val="both"/>
        <w:rPr>
          <w:rFonts w:ascii="Times New Roman" w:hAnsi="Times New Roman"/>
          <w:sz w:val="28"/>
        </w:rPr>
      </w:pPr>
      <w:r>
        <w:rPr>
          <w:rFonts w:ascii="Times New Roman" w:hAnsi="Times New Roman"/>
          <w:sz w:val="28"/>
        </w:rPr>
        <w:t xml:space="preserve">1. Sửa đổi </w:t>
      </w:r>
      <w:r w:rsidR="006944C6">
        <w:rPr>
          <w:rFonts w:ascii="Times New Roman" w:hAnsi="Times New Roman"/>
          <w:sz w:val="28"/>
        </w:rPr>
        <w:t>Đ</w:t>
      </w:r>
      <w:r w:rsidR="007C572C">
        <w:rPr>
          <w:rFonts w:ascii="Times New Roman" w:hAnsi="Times New Roman"/>
          <w:sz w:val="28"/>
        </w:rPr>
        <w:t xml:space="preserve">iểm d </w:t>
      </w:r>
      <w:r>
        <w:rPr>
          <w:rFonts w:ascii="Times New Roman" w:hAnsi="Times New Roman"/>
          <w:sz w:val="28"/>
        </w:rPr>
        <w:t>Khoản 2 Điều 2</w:t>
      </w:r>
      <w:r w:rsidR="00666203">
        <w:rPr>
          <w:rFonts w:ascii="Times New Roman" w:hAnsi="Times New Roman"/>
          <w:sz w:val="28"/>
        </w:rPr>
        <w:t xml:space="preserve"> như sau</w:t>
      </w:r>
      <w:r w:rsidR="002C42DD">
        <w:rPr>
          <w:rFonts w:ascii="Times New Roman" w:hAnsi="Times New Roman"/>
          <w:sz w:val="28"/>
        </w:rPr>
        <w:t>:</w:t>
      </w:r>
    </w:p>
    <w:p w:rsidR="00DE0874" w:rsidRPr="00244534" w:rsidRDefault="002C42DD" w:rsidP="00935449">
      <w:pPr>
        <w:widowControl w:val="0"/>
        <w:spacing w:before="120" w:after="120" w:line="400" w:lineRule="exact"/>
        <w:ind w:firstLine="720"/>
        <w:jc w:val="both"/>
        <w:rPr>
          <w:rFonts w:ascii="Times New Roman" w:hAnsi="Times New Roman"/>
          <w:sz w:val="28"/>
        </w:rPr>
      </w:pPr>
      <w:r>
        <w:rPr>
          <w:rFonts w:ascii="Times New Roman" w:hAnsi="Times New Roman"/>
          <w:sz w:val="28"/>
        </w:rPr>
        <w:t>“</w:t>
      </w:r>
      <w:r w:rsidR="00DE0874" w:rsidRPr="001604F8">
        <w:rPr>
          <w:rFonts w:ascii="Times New Roman" w:hAnsi="Times New Roman"/>
          <w:sz w:val="28"/>
          <w:lang w:val="vi-VN"/>
        </w:rPr>
        <w:t>d) Mẫu số 05</w:t>
      </w:r>
      <w:r w:rsidR="001149D9">
        <w:rPr>
          <w:rFonts w:ascii="Times New Roman" w:hAnsi="Times New Roman"/>
          <w:sz w:val="28"/>
        </w:rPr>
        <w:t xml:space="preserve"> (Phụ lục</w:t>
      </w:r>
      <w:r w:rsidR="00E9326A">
        <w:rPr>
          <w:rFonts w:ascii="Times New Roman" w:hAnsi="Times New Roman"/>
          <w:sz w:val="28"/>
        </w:rPr>
        <w:t xml:space="preserve"> ban hành kèm theo</w:t>
      </w:r>
      <w:r w:rsidR="001149D9">
        <w:rPr>
          <w:rFonts w:ascii="Times New Roman" w:hAnsi="Times New Roman"/>
          <w:sz w:val="28"/>
        </w:rPr>
        <w:t>)</w:t>
      </w:r>
      <w:r w:rsidR="00DE0874" w:rsidRPr="001604F8">
        <w:rPr>
          <w:rFonts w:ascii="Times New Roman" w:hAnsi="Times New Roman"/>
          <w:sz w:val="28"/>
          <w:lang w:val="vi-VN"/>
        </w:rPr>
        <w:t xml:space="preserve">: Báo cáo giám sát, đánh giá kết thúc </w:t>
      </w:r>
      <w:r w:rsidR="00DE0874" w:rsidRPr="00920C78">
        <w:rPr>
          <w:rFonts w:ascii="Times New Roman" w:hAnsi="Times New Roman"/>
          <w:i/>
          <w:sz w:val="28"/>
        </w:rPr>
        <w:t>chương trình, dự án</w:t>
      </w:r>
      <w:r w:rsidR="00DE0874" w:rsidRPr="001604F8">
        <w:rPr>
          <w:rFonts w:ascii="Times New Roman" w:hAnsi="Times New Roman"/>
          <w:sz w:val="28"/>
        </w:rPr>
        <w:t xml:space="preserve"> </w:t>
      </w:r>
      <w:r w:rsidR="00DE0874" w:rsidRPr="001604F8">
        <w:rPr>
          <w:rFonts w:ascii="Times New Roman" w:hAnsi="Times New Roman"/>
          <w:sz w:val="28"/>
          <w:lang w:val="vi-VN"/>
        </w:rPr>
        <w:t>đầu tư;</w:t>
      </w:r>
      <w:r w:rsidR="00244534">
        <w:rPr>
          <w:rFonts w:ascii="Times New Roman" w:hAnsi="Times New Roman"/>
          <w:sz w:val="28"/>
        </w:rPr>
        <w:t>”</w:t>
      </w:r>
    </w:p>
    <w:p w:rsidR="00244534" w:rsidRPr="00244534" w:rsidRDefault="00244534" w:rsidP="00935449">
      <w:pPr>
        <w:widowControl w:val="0"/>
        <w:spacing w:before="120" w:after="120" w:line="400" w:lineRule="exact"/>
        <w:ind w:firstLine="720"/>
        <w:jc w:val="both"/>
        <w:rPr>
          <w:rFonts w:ascii="Times New Roman" w:hAnsi="Times New Roman"/>
          <w:sz w:val="28"/>
        </w:rPr>
      </w:pPr>
      <w:r>
        <w:rPr>
          <w:rFonts w:ascii="Times New Roman" w:hAnsi="Times New Roman"/>
          <w:sz w:val="28"/>
        </w:rPr>
        <w:t xml:space="preserve">2. </w:t>
      </w:r>
      <w:r w:rsidR="00666203">
        <w:rPr>
          <w:rFonts w:ascii="Times New Roman" w:hAnsi="Times New Roman"/>
          <w:sz w:val="28"/>
        </w:rPr>
        <w:t>B</w:t>
      </w:r>
      <w:r w:rsidR="007C572C">
        <w:rPr>
          <w:rFonts w:ascii="Times New Roman" w:hAnsi="Times New Roman"/>
          <w:sz w:val="28"/>
        </w:rPr>
        <w:t xml:space="preserve">ổ sung </w:t>
      </w:r>
      <w:r w:rsidR="00666203">
        <w:rPr>
          <w:rFonts w:ascii="Times New Roman" w:hAnsi="Times New Roman"/>
          <w:sz w:val="28"/>
        </w:rPr>
        <w:t xml:space="preserve">Điểm e </w:t>
      </w:r>
      <w:r w:rsidR="007C572C">
        <w:rPr>
          <w:rFonts w:ascii="Times New Roman" w:hAnsi="Times New Roman"/>
          <w:sz w:val="28"/>
        </w:rPr>
        <w:t>Khoản 2 Điều 2 như sau:</w:t>
      </w:r>
    </w:p>
    <w:p w:rsidR="00F04C92" w:rsidRDefault="006944C6" w:rsidP="00935449">
      <w:pPr>
        <w:widowControl w:val="0"/>
        <w:spacing w:before="120" w:after="120" w:line="400" w:lineRule="exact"/>
        <w:ind w:firstLine="720"/>
        <w:jc w:val="both"/>
        <w:rPr>
          <w:rFonts w:ascii="Times New Roman" w:hAnsi="Times New Roman"/>
          <w:color w:val="000000"/>
          <w:sz w:val="28"/>
          <w:szCs w:val="28"/>
        </w:rPr>
      </w:pPr>
      <w:r>
        <w:rPr>
          <w:rFonts w:ascii="Times New Roman" w:hAnsi="Times New Roman"/>
          <w:sz w:val="28"/>
        </w:rPr>
        <w:t>“</w:t>
      </w:r>
      <w:r w:rsidR="004C78F5">
        <w:rPr>
          <w:rFonts w:ascii="Times New Roman" w:hAnsi="Times New Roman"/>
          <w:color w:val="000000"/>
          <w:sz w:val="28"/>
          <w:szCs w:val="28"/>
        </w:rPr>
        <w:t>e</w:t>
      </w:r>
      <w:r w:rsidR="00B9449D" w:rsidRPr="001604F8">
        <w:rPr>
          <w:rFonts w:ascii="Times New Roman" w:hAnsi="Times New Roman"/>
          <w:color w:val="000000"/>
          <w:sz w:val="28"/>
          <w:szCs w:val="28"/>
        </w:rPr>
        <w:t xml:space="preserve">) Báo cáo giám sát, đánh giá </w:t>
      </w:r>
      <w:r w:rsidR="00FB1BEF" w:rsidRPr="001604F8">
        <w:rPr>
          <w:rFonts w:ascii="Times New Roman" w:hAnsi="Times New Roman"/>
          <w:color w:val="000000"/>
          <w:sz w:val="28"/>
          <w:szCs w:val="28"/>
        </w:rPr>
        <w:t xml:space="preserve">trước </w:t>
      </w:r>
      <w:r w:rsidR="00B9449D" w:rsidRPr="001604F8">
        <w:rPr>
          <w:rFonts w:ascii="Times New Roman" w:hAnsi="Times New Roman"/>
          <w:color w:val="000000"/>
          <w:sz w:val="28"/>
          <w:szCs w:val="28"/>
        </w:rPr>
        <w:t xml:space="preserve">khi bắt đầu khai thác, vận hành dự án </w:t>
      </w:r>
      <w:r w:rsidR="00A85F0C">
        <w:rPr>
          <w:rFonts w:ascii="Times New Roman" w:hAnsi="Times New Roman"/>
          <w:color w:val="000000"/>
          <w:sz w:val="28"/>
          <w:szCs w:val="28"/>
        </w:rPr>
        <w:t>nhóm C</w:t>
      </w:r>
      <w:r w:rsidR="00B9449D" w:rsidRPr="001604F8">
        <w:rPr>
          <w:rFonts w:ascii="Times New Roman" w:hAnsi="Times New Roman"/>
          <w:color w:val="000000"/>
          <w:sz w:val="28"/>
          <w:szCs w:val="28"/>
        </w:rPr>
        <w:t xml:space="preserve"> </w:t>
      </w:r>
      <w:r w:rsidR="00670AE9" w:rsidRPr="001604F8">
        <w:rPr>
          <w:rFonts w:ascii="Times New Roman" w:hAnsi="Times New Roman"/>
          <w:color w:val="000000"/>
          <w:sz w:val="28"/>
          <w:szCs w:val="28"/>
        </w:rPr>
        <w:t xml:space="preserve">quy định tại </w:t>
      </w:r>
      <w:r w:rsidR="00B9449D" w:rsidRPr="001604F8">
        <w:rPr>
          <w:rFonts w:ascii="Times New Roman" w:hAnsi="Times New Roman"/>
          <w:color w:val="000000"/>
          <w:sz w:val="28"/>
          <w:szCs w:val="28"/>
        </w:rPr>
        <w:t xml:space="preserve">Điểm </w:t>
      </w:r>
      <w:r w:rsidR="00670AE9" w:rsidRPr="001604F8">
        <w:rPr>
          <w:rFonts w:ascii="Times New Roman" w:hAnsi="Times New Roman"/>
          <w:color w:val="000000"/>
          <w:sz w:val="28"/>
          <w:szCs w:val="28"/>
        </w:rPr>
        <w:t>đ</w:t>
      </w:r>
      <w:r w:rsidR="00B9449D" w:rsidRPr="001604F8">
        <w:rPr>
          <w:rFonts w:ascii="Times New Roman" w:hAnsi="Times New Roman"/>
          <w:color w:val="000000"/>
          <w:sz w:val="28"/>
          <w:szCs w:val="28"/>
        </w:rPr>
        <w:t xml:space="preserve"> Khoản 8</w:t>
      </w:r>
      <w:r w:rsidR="0034063A">
        <w:rPr>
          <w:rFonts w:ascii="Times New Roman" w:hAnsi="Times New Roman"/>
          <w:color w:val="000000"/>
          <w:sz w:val="28"/>
          <w:szCs w:val="28"/>
        </w:rPr>
        <w:t xml:space="preserve"> Điều 68</w:t>
      </w:r>
      <w:r w:rsidR="00670AE9" w:rsidRPr="001604F8">
        <w:rPr>
          <w:rFonts w:ascii="Times New Roman" w:hAnsi="Times New Roman"/>
          <w:color w:val="000000"/>
          <w:sz w:val="28"/>
          <w:szCs w:val="28"/>
        </w:rPr>
        <w:t xml:space="preserve"> Nghị định số </w:t>
      </w:r>
      <w:r w:rsidR="00494F23" w:rsidRPr="001604F8">
        <w:rPr>
          <w:rFonts w:ascii="Times New Roman" w:hAnsi="Times New Roman"/>
          <w:color w:val="000000"/>
          <w:sz w:val="28"/>
          <w:szCs w:val="28"/>
        </w:rPr>
        <w:t>84/2015/NĐ-CP</w:t>
      </w:r>
      <w:r w:rsidR="007C572C">
        <w:rPr>
          <w:rFonts w:ascii="Times New Roman" w:hAnsi="Times New Roman"/>
          <w:color w:val="000000"/>
          <w:sz w:val="28"/>
          <w:szCs w:val="28"/>
        </w:rPr>
        <w:t xml:space="preserve"> thực hiện báo cáo theo Mẫu số 06</w:t>
      </w:r>
      <w:r w:rsidR="00F04C92">
        <w:rPr>
          <w:rFonts w:ascii="Times New Roman" w:hAnsi="Times New Roman"/>
          <w:color w:val="000000"/>
          <w:sz w:val="28"/>
          <w:szCs w:val="28"/>
        </w:rPr>
        <w:t>.</w:t>
      </w:r>
      <w:r w:rsidR="00F04C92">
        <w:rPr>
          <w:rFonts w:ascii="Times New Roman" w:hAnsi="Times New Roman"/>
          <w:sz w:val="28"/>
        </w:rPr>
        <w:t>”</w:t>
      </w:r>
    </w:p>
    <w:p w:rsidR="00B9449D" w:rsidRPr="001604F8" w:rsidRDefault="00F04C92" w:rsidP="00935449">
      <w:pPr>
        <w:widowControl w:val="0"/>
        <w:spacing w:before="120" w:after="120" w:line="400" w:lineRule="exact"/>
        <w:ind w:firstLine="720"/>
        <w:jc w:val="both"/>
        <w:rPr>
          <w:rFonts w:ascii="Times New Roman" w:hAnsi="Times New Roman"/>
          <w:color w:val="000000"/>
          <w:sz w:val="28"/>
          <w:szCs w:val="28"/>
        </w:rPr>
      </w:pPr>
      <w:r>
        <w:rPr>
          <w:rFonts w:ascii="Times New Roman" w:hAnsi="Times New Roman"/>
          <w:color w:val="000000"/>
          <w:sz w:val="28"/>
          <w:szCs w:val="28"/>
        </w:rPr>
        <w:t xml:space="preserve">3. </w:t>
      </w:r>
      <w:r w:rsidR="00B9449D" w:rsidRPr="001604F8">
        <w:rPr>
          <w:rFonts w:ascii="Times New Roman" w:hAnsi="Times New Roman"/>
          <w:color w:val="000000"/>
          <w:sz w:val="28"/>
          <w:szCs w:val="28"/>
        </w:rPr>
        <w:t xml:space="preserve"> </w:t>
      </w:r>
      <w:r w:rsidR="00666203">
        <w:rPr>
          <w:rFonts w:ascii="Times New Roman" w:hAnsi="Times New Roman"/>
          <w:color w:val="000000"/>
          <w:sz w:val="28"/>
          <w:szCs w:val="28"/>
        </w:rPr>
        <w:t xml:space="preserve">Bổ sung Điểm e </w:t>
      </w:r>
      <w:r>
        <w:rPr>
          <w:rFonts w:ascii="Times New Roman" w:hAnsi="Times New Roman"/>
          <w:sz w:val="28"/>
        </w:rPr>
        <w:t>Khoản 3 Điều 2 như sau:</w:t>
      </w:r>
    </w:p>
    <w:p w:rsidR="00B9449D" w:rsidRDefault="00F04C92" w:rsidP="00935449">
      <w:pPr>
        <w:widowControl w:val="0"/>
        <w:spacing w:before="120" w:after="120" w:line="400" w:lineRule="exact"/>
        <w:ind w:firstLine="720"/>
        <w:jc w:val="both"/>
        <w:rPr>
          <w:rFonts w:ascii="Times New Roman" w:hAnsi="Times New Roman"/>
          <w:color w:val="000000"/>
          <w:sz w:val="28"/>
          <w:szCs w:val="28"/>
        </w:rPr>
      </w:pPr>
      <w:r>
        <w:rPr>
          <w:rFonts w:ascii="Times New Roman" w:hAnsi="Times New Roman"/>
          <w:sz w:val="28"/>
        </w:rPr>
        <w:t>“</w:t>
      </w:r>
      <w:r>
        <w:rPr>
          <w:rFonts w:ascii="Times New Roman" w:hAnsi="Times New Roman"/>
          <w:color w:val="000000"/>
          <w:sz w:val="28"/>
          <w:szCs w:val="28"/>
        </w:rPr>
        <w:t>e</w:t>
      </w:r>
      <w:r w:rsidR="00B9449D" w:rsidRPr="001604F8">
        <w:rPr>
          <w:rFonts w:ascii="Times New Roman" w:hAnsi="Times New Roman"/>
          <w:color w:val="000000"/>
          <w:sz w:val="28"/>
          <w:szCs w:val="28"/>
        </w:rPr>
        <w:t xml:space="preserve">) Báo cáo giám sát, đánh giá trước khi bắt đầu khai thác, vận hành dự án </w:t>
      </w:r>
      <w:r w:rsidR="00A85F0C">
        <w:rPr>
          <w:rFonts w:ascii="Times New Roman" w:hAnsi="Times New Roman"/>
          <w:color w:val="000000"/>
          <w:sz w:val="28"/>
          <w:szCs w:val="28"/>
        </w:rPr>
        <w:t>nhóm C</w:t>
      </w:r>
      <w:r w:rsidR="00B9449D" w:rsidRPr="001604F8">
        <w:rPr>
          <w:rFonts w:ascii="Times New Roman" w:hAnsi="Times New Roman"/>
          <w:color w:val="000000"/>
          <w:sz w:val="28"/>
          <w:szCs w:val="28"/>
        </w:rPr>
        <w:t xml:space="preserve"> </w:t>
      </w:r>
      <w:r w:rsidR="00494F23" w:rsidRPr="001604F8">
        <w:rPr>
          <w:rFonts w:ascii="Times New Roman" w:hAnsi="Times New Roman"/>
          <w:color w:val="000000"/>
          <w:sz w:val="28"/>
          <w:szCs w:val="28"/>
        </w:rPr>
        <w:t xml:space="preserve">quy định tại Điểm đ Khoản 9 </w:t>
      </w:r>
      <w:r w:rsidR="0034063A">
        <w:rPr>
          <w:rFonts w:ascii="Times New Roman" w:hAnsi="Times New Roman"/>
          <w:color w:val="000000"/>
          <w:sz w:val="28"/>
          <w:szCs w:val="28"/>
        </w:rPr>
        <w:t xml:space="preserve">Điều 68 </w:t>
      </w:r>
      <w:r w:rsidR="00494F23" w:rsidRPr="001604F8">
        <w:rPr>
          <w:rFonts w:ascii="Times New Roman" w:hAnsi="Times New Roman"/>
          <w:color w:val="000000"/>
          <w:sz w:val="28"/>
          <w:szCs w:val="28"/>
        </w:rPr>
        <w:t>Nghị định số 84/2015/NĐ-CP</w:t>
      </w:r>
      <w:r w:rsidR="007C572C">
        <w:rPr>
          <w:rFonts w:ascii="Times New Roman" w:hAnsi="Times New Roman"/>
          <w:color w:val="000000"/>
          <w:sz w:val="28"/>
          <w:szCs w:val="28"/>
        </w:rPr>
        <w:t xml:space="preserve"> thực hiện báo cáo theo Mẫu số 06</w:t>
      </w:r>
      <w:r>
        <w:rPr>
          <w:rFonts w:ascii="Times New Roman" w:hAnsi="Times New Roman"/>
          <w:color w:val="000000"/>
          <w:sz w:val="28"/>
          <w:szCs w:val="28"/>
        </w:rPr>
        <w:t>.</w:t>
      </w:r>
      <w:r w:rsidRPr="00F04C92">
        <w:rPr>
          <w:rFonts w:ascii="Times New Roman" w:hAnsi="Times New Roman"/>
          <w:sz w:val="28"/>
        </w:rPr>
        <w:t xml:space="preserve"> </w:t>
      </w:r>
      <w:r>
        <w:rPr>
          <w:rFonts w:ascii="Times New Roman" w:hAnsi="Times New Roman"/>
          <w:sz w:val="28"/>
        </w:rPr>
        <w:t>”</w:t>
      </w:r>
    </w:p>
    <w:p w:rsidR="00F04C92" w:rsidRPr="001604F8" w:rsidRDefault="00F04C92" w:rsidP="00935449">
      <w:pPr>
        <w:widowControl w:val="0"/>
        <w:spacing w:before="120" w:after="120" w:line="400" w:lineRule="exact"/>
        <w:ind w:firstLine="720"/>
        <w:jc w:val="both"/>
        <w:rPr>
          <w:rFonts w:ascii="Times New Roman" w:hAnsi="Times New Roman"/>
          <w:color w:val="000000"/>
          <w:sz w:val="28"/>
          <w:szCs w:val="28"/>
        </w:rPr>
      </w:pPr>
      <w:r>
        <w:rPr>
          <w:rFonts w:ascii="Times New Roman" w:hAnsi="Times New Roman"/>
          <w:color w:val="000000"/>
          <w:sz w:val="28"/>
          <w:szCs w:val="28"/>
        </w:rPr>
        <w:t xml:space="preserve">4. </w:t>
      </w:r>
      <w:r w:rsidR="001F4276">
        <w:rPr>
          <w:rFonts w:ascii="Times New Roman" w:hAnsi="Times New Roman"/>
          <w:color w:val="000000"/>
          <w:sz w:val="28"/>
          <w:szCs w:val="28"/>
        </w:rPr>
        <w:t>B</w:t>
      </w:r>
      <w:r>
        <w:rPr>
          <w:rFonts w:ascii="Times New Roman" w:hAnsi="Times New Roman"/>
          <w:sz w:val="28"/>
        </w:rPr>
        <w:t xml:space="preserve">ổ sung </w:t>
      </w:r>
      <w:r w:rsidR="001F4276">
        <w:rPr>
          <w:rFonts w:ascii="Times New Roman" w:hAnsi="Times New Roman"/>
          <w:sz w:val="28"/>
        </w:rPr>
        <w:t xml:space="preserve">Điểm đ </w:t>
      </w:r>
      <w:r>
        <w:rPr>
          <w:rFonts w:ascii="Times New Roman" w:hAnsi="Times New Roman"/>
          <w:sz w:val="28"/>
        </w:rPr>
        <w:t>Khoản 4 Điều 2 như sau:</w:t>
      </w:r>
    </w:p>
    <w:p w:rsidR="00B9449D" w:rsidRDefault="00F04C92" w:rsidP="00935449">
      <w:pPr>
        <w:widowControl w:val="0"/>
        <w:spacing w:before="120" w:after="120" w:line="400" w:lineRule="exact"/>
        <w:ind w:firstLine="720"/>
        <w:jc w:val="both"/>
        <w:rPr>
          <w:rFonts w:ascii="Times New Roman" w:hAnsi="Times New Roman"/>
          <w:color w:val="000000"/>
          <w:sz w:val="28"/>
          <w:szCs w:val="28"/>
        </w:rPr>
      </w:pPr>
      <w:r>
        <w:rPr>
          <w:rFonts w:ascii="Times New Roman" w:hAnsi="Times New Roman"/>
          <w:sz w:val="28"/>
        </w:rPr>
        <w:t>“</w:t>
      </w:r>
      <w:r>
        <w:rPr>
          <w:rFonts w:ascii="Times New Roman" w:hAnsi="Times New Roman"/>
          <w:color w:val="000000"/>
          <w:sz w:val="28"/>
          <w:szCs w:val="28"/>
        </w:rPr>
        <w:t>đ</w:t>
      </w:r>
      <w:r w:rsidR="00494F23" w:rsidRPr="001604F8">
        <w:rPr>
          <w:rFonts w:ascii="Times New Roman" w:hAnsi="Times New Roman"/>
          <w:color w:val="000000"/>
          <w:sz w:val="28"/>
          <w:szCs w:val="28"/>
        </w:rPr>
        <w:t xml:space="preserve">) </w:t>
      </w:r>
      <w:r w:rsidR="00B9449D" w:rsidRPr="001604F8">
        <w:rPr>
          <w:rFonts w:ascii="Times New Roman" w:hAnsi="Times New Roman"/>
          <w:color w:val="000000"/>
          <w:sz w:val="28"/>
          <w:szCs w:val="28"/>
        </w:rPr>
        <w:t xml:space="preserve">Báo cáo giám sát, đánh giá trước khi bắt đầu khai thác, vận hành dự án (đối với các dự án không thuộc diện cấp Giấy chứng nhận đăng ký đầu tư) </w:t>
      </w:r>
      <w:r w:rsidR="00494F23" w:rsidRPr="001604F8">
        <w:rPr>
          <w:rFonts w:ascii="Times New Roman" w:hAnsi="Times New Roman"/>
          <w:color w:val="000000"/>
          <w:sz w:val="28"/>
          <w:szCs w:val="28"/>
        </w:rPr>
        <w:t xml:space="preserve">quy định tại Điểm d Khoản 10 </w:t>
      </w:r>
      <w:r w:rsidR="0034063A">
        <w:rPr>
          <w:rFonts w:ascii="Times New Roman" w:hAnsi="Times New Roman"/>
          <w:color w:val="000000"/>
          <w:sz w:val="28"/>
          <w:szCs w:val="28"/>
        </w:rPr>
        <w:t xml:space="preserve">Điều 68 </w:t>
      </w:r>
      <w:r w:rsidR="00494F23" w:rsidRPr="001604F8">
        <w:rPr>
          <w:rFonts w:ascii="Times New Roman" w:hAnsi="Times New Roman"/>
          <w:color w:val="000000"/>
          <w:sz w:val="28"/>
          <w:szCs w:val="28"/>
        </w:rPr>
        <w:t>Nghị định số 84/2015/NĐ-CP</w:t>
      </w:r>
      <w:r w:rsidR="00920C78">
        <w:rPr>
          <w:rFonts w:ascii="Times New Roman" w:hAnsi="Times New Roman"/>
          <w:color w:val="000000"/>
          <w:sz w:val="28"/>
          <w:szCs w:val="28"/>
        </w:rPr>
        <w:t>”</w:t>
      </w:r>
      <w:r w:rsidR="007C572C" w:rsidRPr="007C572C">
        <w:rPr>
          <w:rFonts w:ascii="Times New Roman" w:hAnsi="Times New Roman"/>
          <w:color w:val="000000"/>
          <w:sz w:val="28"/>
          <w:szCs w:val="28"/>
        </w:rPr>
        <w:t xml:space="preserve"> </w:t>
      </w:r>
      <w:r w:rsidR="007C572C">
        <w:rPr>
          <w:rFonts w:ascii="Times New Roman" w:hAnsi="Times New Roman"/>
          <w:color w:val="000000"/>
          <w:sz w:val="28"/>
          <w:szCs w:val="28"/>
        </w:rPr>
        <w:t>thực hiện báo cáo theo Mẫu số 06</w:t>
      </w:r>
      <w:r w:rsidR="00494F23" w:rsidRPr="001604F8">
        <w:rPr>
          <w:rFonts w:ascii="Times New Roman" w:hAnsi="Times New Roman"/>
          <w:color w:val="000000"/>
          <w:sz w:val="28"/>
          <w:szCs w:val="28"/>
        </w:rPr>
        <w:t>.</w:t>
      </w:r>
      <w:r w:rsidR="006944C6">
        <w:rPr>
          <w:rFonts w:ascii="Times New Roman" w:hAnsi="Times New Roman"/>
          <w:color w:val="000000"/>
          <w:sz w:val="28"/>
          <w:szCs w:val="28"/>
        </w:rPr>
        <w:t>”</w:t>
      </w:r>
    </w:p>
    <w:p w:rsidR="009378B2" w:rsidRPr="001604F8" w:rsidRDefault="009378B2" w:rsidP="00935449">
      <w:pPr>
        <w:widowControl w:val="0"/>
        <w:spacing w:before="120" w:after="120" w:line="400" w:lineRule="exact"/>
        <w:ind w:firstLine="720"/>
        <w:jc w:val="both"/>
        <w:rPr>
          <w:rFonts w:ascii="Times New Roman" w:hAnsi="Times New Roman"/>
          <w:color w:val="000000"/>
          <w:sz w:val="28"/>
          <w:szCs w:val="28"/>
        </w:rPr>
      </w:pPr>
      <w:r w:rsidRPr="001604F8">
        <w:rPr>
          <w:rFonts w:ascii="Times New Roman" w:hAnsi="Times New Roman"/>
          <w:b/>
          <w:bCs/>
          <w:sz w:val="28"/>
          <w:szCs w:val="28"/>
          <w:lang w:val="vi-VN"/>
        </w:rPr>
        <w:t xml:space="preserve">Điều </w:t>
      </w:r>
      <w:r w:rsidR="002C5D4E" w:rsidRPr="001604F8">
        <w:rPr>
          <w:rFonts w:ascii="Times New Roman" w:hAnsi="Times New Roman"/>
          <w:b/>
          <w:bCs/>
          <w:sz w:val="28"/>
          <w:szCs w:val="28"/>
        </w:rPr>
        <w:t>3</w:t>
      </w:r>
      <w:r w:rsidRPr="001604F8">
        <w:rPr>
          <w:rFonts w:ascii="Times New Roman" w:hAnsi="Times New Roman"/>
          <w:b/>
          <w:bCs/>
          <w:sz w:val="28"/>
          <w:szCs w:val="28"/>
          <w:lang w:val="vi-VN"/>
        </w:rPr>
        <w:t xml:space="preserve">. </w:t>
      </w:r>
      <w:r w:rsidRPr="001604F8">
        <w:rPr>
          <w:rFonts w:ascii="Times New Roman" w:hAnsi="Times New Roman"/>
          <w:color w:val="000000"/>
          <w:sz w:val="28"/>
          <w:szCs w:val="28"/>
        </w:rPr>
        <w:t xml:space="preserve">Sửa đổi, bổ sung một số </w:t>
      </w:r>
      <w:r w:rsidR="00016BB0">
        <w:rPr>
          <w:rFonts w:ascii="Times New Roman" w:hAnsi="Times New Roman"/>
          <w:color w:val="000000"/>
          <w:sz w:val="28"/>
          <w:szCs w:val="28"/>
        </w:rPr>
        <w:t>đ</w:t>
      </w:r>
      <w:r w:rsidR="00AF4106">
        <w:rPr>
          <w:rFonts w:ascii="Times New Roman" w:hAnsi="Times New Roman"/>
          <w:color w:val="000000"/>
          <w:sz w:val="28"/>
          <w:szCs w:val="28"/>
        </w:rPr>
        <w:t>iều</w:t>
      </w:r>
      <w:r w:rsidRPr="001604F8">
        <w:rPr>
          <w:rFonts w:ascii="Times New Roman" w:hAnsi="Times New Roman"/>
          <w:color w:val="000000"/>
          <w:sz w:val="28"/>
          <w:szCs w:val="28"/>
        </w:rPr>
        <w:t xml:space="preserve"> của Thông tư số 12/2016/TT-BKHĐT ngày 08 tháng 08 năm 2016 </w:t>
      </w:r>
      <w:r w:rsidR="00A95805">
        <w:rPr>
          <w:rFonts w:ascii="Times New Roman" w:hAnsi="Times New Roman"/>
          <w:color w:val="000000"/>
          <w:sz w:val="28"/>
          <w:szCs w:val="28"/>
        </w:rPr>
        <w:t xml:space="preserve">của Bộ Kế hoạch và Đầu tư </w:t>
      </w:r>
      <w:r w:rsidRPr="001604F8">
        <w:rPr>
          <w:rFonts w:ascii="Times New Roman" w:hAnsi="Times New Roman"/>
          <w:color w:val="000000"/>
          <w:sz w:val="28"/>
          <w:szCs w:val="28"/>
        </w:rPr>
        <w:t>hướng dẫn thực hiện một số điều của Nghị định số 16/2016/NĐ-CP ngày 16 tháng 3 năm 2016 của Chính phủ về quản lý và sử dụng vốn hỗ trợ phát triển chính thức (ODA) và vốn vay ưu đãi của các nhà tài trợ nước ngoài như sau:</w:t>
      </w:r>
    </w:p>
    <w:p w:rsidR="00361995" w:rsidRPr="00C1644A" w:rsidRDefault="00361995" w:rsidP="00935449">
      <w:pPr>
        <w:widowControl w:val="0"/>
        <w:spacing w:before="120" w:after="120" w:line="400" w:lineRule="exact"/>
        <w:ind w:firstLine="720"/>
        <w:jc w:val="both"/>
        <w:rPr>
          <w:rFonts w:ascii="Times New Roman" w:hAnsi="Times New Roman"/>
          <w:sz w:val="28"/>
          <w:szCs w:val="28"/>
        </w:rPr>
      </w:pPr>
      <w:r w:rsidRPr="00C1644A">
        <w:rPr>
          <w:rFonts w:ascii="Times New Roman" w:hAnsi="Times New Roman"/>
          <w:sz w:val="28"/>
          <w:szCs w:val="28"/>
        </w:rPr>
        <w:t xml:space="preserve">1. Sửa đổi </w:t>
      </w:r>
      <w:r w:rsidR="001C2473">
        <w:rPr>
          <w:rFonts w:ascii="Times New Roman" w:hAnsi="Times New Roman"/>
          <w:sz w:val="28"/>
          <w:szCs w:val="28"/>
        </w:rPr>
        <w:t xml:space="preserve">Khoản 1 </w:t>
      </w:r>
      <w:r w:rsidRPr="00C1644A">
        <w:rPr>
          <w:rFonts w:ascii="Times New Roman" w:hAnsi="Times New Roman"/>
          <w:sz w:val="28"/>
          <w:szCs w:val="28"/>
        </w:rPr>
        <w:t>Điều 23</w:t>
      </w:r>
      <w:r w:rsidR="00016BB0">
        <w:rPr>
          <w:rFonts w:ascii="Times New Roman" w:hAnsi="Times New Roman"/>
          <w:sz w:val="28"/>
          <w:szCs w:val="28"/>
        </w:rPr>
        <w:t xml:space="preserve"> như sau</w:t>
      </w:r>
      <w:r w:rsidRPr="00C1644A">
        <w:rPr>
          <w:rFonts w:ascii="Times New Roman" w:hAnsi="Times New Roman"/>
          <w:sz w:val="28"/>
          <w:szCs w:val="28"/>
        </w:rPr>
        <w:t>:</w:t>
      </w:r>
    </w:p>
    <w:p w:rsidR="0040783F" w:rsidRPr="001604F8" w:rsidRDefault="001C2473" w:rsidP="00935449">
      <w:pPr>
        <w:widowControl w:val="0"/>
        <w:spacing w:before="120" w:after="120" w:line="400" w:lineRule="exact"/>
        <w:ind w:firstLine="720"/>
        <w:jc w:val="both"/>
        <w:rPr>
          <w:rFonts w:ascii="Times New Roman" w:hAnsi="Times New Roman"/>
          <w:sz w:val="28"/>
          <w:szCs w:val="28"/>
        </w:rPr>
      </w:pPr>
      <w:r w:rsidRPr="00016BB0">
        <w:rPr>
          <w:rFonts w:ascii="Times New Roman" w:hAnsi="Times New Roman"/>
          <w:sz w:val="28"/>
          <w:szCs w:val="28"/>
        </w:rPr>
        <w:lastRenderedPageBreak/>
        <w:t>“</w:t>
      </w:r>
      <w:r w:rsidR="0040783F" w:rsidRPr="001604F8">
        <w:rPr>
          <w:rFonts w:ascii="Times New Roman" w:hAnsi="Times New Roman"/>
          <w:sz w:val="28"/>
          <w:szCs w:val="28"/>
        </w:rPr>
        <w:t>1. Đối với các chương trình, dự án:</w:t>
      </w:r>
    </w:p>
    <w:p w:rsidR="0040783F" w:rsidRPr="008F2E65" w:rsidRDefault="0040783F" w:rsidP="00935449">
      <w:pPr>
        <w:widowControl w:val="0"/>
        <w:spacing w:before="120" w:after="120" w:line="400" w:lineRule="exact"/>
        <w:ind w:firstLine="720"/>
        <w:jc w:val="both"/>
        <w:rPr>
          <w:rFonts w:ascii="Times New Roman" w:hAnsi="Times New Roman"/>
          <w:spacing w:val="-4"/>
          <w:sz w:val="28"/>
          <w:szCs w:val="28"/>
        </w:rPr>
      </w:pPr>
      <w:r w:rsidRPr="008F2E65">
        <w:rPr>
          <w:rFonts w:ascii="Times New Roman" w:hAnsi="Times New Roman"/>
          <w:spacing w:val="-4"/>
          <w:sz w:val="28"/>
          <w:szCs w:val="28"/>
        </w:rPr>
        <w:t>Chủ dự án có nhiệm vụ lập báo cáo về tình hình thực hiện chương trình, dự án gửi cơ quan chủ quản, Bộ Kế hoạch và Đầu tư, Bộ Tài chính, Bộ quản lý ngành liên quan, Ủy ban nhân dân cấp tỉnh nơi thực hiện chương trình, dự án và nhà tài trợ.</w:t>
      </w:r>
    </w:p>
    <w:p w:rsidR="0040783F" w:rsidRPr="001604F8" w:rsidRDefault="0040783F" w:rsidP="00935449">
      <w:pPr>
        <w:widowControl w:val="0"/>
        <w:spacing w:before="120" w:after="120" w:line="400" w:lineRule="exact"/>
        <w:ind w:firstLine="720"/>
        <w:jc w:val="both"/>
        <w:rPr>
          <w:rFonts w:ascii="Times New Roman" w:hAnsi="Times New Roman"/>
          <w:sz w:val="28"/>
          <w:szCs w:val="28"/>
        </w:rPr>
      </w:pPr>
      <w:r w:rsidRPr="001604F8">
        <w:rPr>
          <w:rFonts w:ascii="Times New Roman" w:hAnsi="Times New Roman"/>
          <w:sz w:val="28"/>
          <w:szCs w:val="28"/>
        </w:rPr>
        <w:t>Bộ mẫu biểu báo cáo cấp chủ dự án gồm các mẫu biểu báo cáo 6 tháng, và cả năm theo Mẫu IV-GSĐG 1, báo cáo giám sát đánh giá trước khi khởi công theo Mẫu IV-GSĐG 2, báo cáo giám sát đánh giá khi điều chỉnh dự án theo Mẫu IV-GSĐG 3 và báo cáo kết thúc chương trình, dự án theo Mẫu IV-GSĐG 4 trong Phụ lục IV của Thông tư này. Ban quản lý dự án phải xây dựng và trình các báo cáo nêu trên lên chủ dự án để chủ dự án gửi các báo cáo này cho cơ quan chủ quản và các cơ quan liên quan</w:t>
      </w:r>
      <w:r w:rsidR="000A5183" w:rsidRPr="001604F8">
        <w:rPr>
          <w:rFonts w:ascii="Times New Roman" w:hAnsi="Times New Roman"/>
          <w:sz w:val="28"/>
          <w:szCs w:val="28"/>
        </w:rPr>
        <w:t xml:space="preserve"> và cập nhật lên hệ thống giám sát và đánh giá đầu tư. </w:t>
      </w:r>
    </w:p>
    <w:p w:rsidR="0040783F" w:rsidRPr="001604F8" w:rsidRDefault="0040783F" w:rsidP="00935449">
      <w:pPr>
        <w:widowControl w:val="0"/>
        <w:spacing w:before="120" w:after="120" w:line="400" w:lineRule="exact"/>
        <w:ind w:firstLine="720"/>
        <w:jc w:val="both"/>
        <w:rPr>
          <w:rFonts w:ascii="Times New Roman" w:hAnsi="Times New Roman"/>
          <w:sz w:val="28"/>
          <w:szCs w:val="28"/>
        </w:rPr>
      </w:pPr>
      <w:r w:rsidRPr="001604F8">
        <w:rPr>
          <w:rFonts w:ascii="Times New Roman" w:hAnsi="Times New Roman"/>
          <w:sz w:val="28"/>
          <w:szCs w:val="28"/>
        </w:rPr>
        <w:t xml:space="preserve">a) Báo cáo </w:t>
      </w:r>
      <w:r w:rsidR="00D03530">
        <w:rPr>
          <w:rFonts w:ascii="Times New Roman" w:hAnsi="Times New Roman"/>
          <w:sz w:val="28"/>
          <w:szCs w:val="28"/>
        </w:rPr>
        <w:t xml:space="preserve">6 </w:t>
      </w:r>
      <w:r w:rsidRPr="001604F8">
        <w:rPr>
          <w:rFonts w:ascii="Times New Roman" w:hAnsi="Times New Roman"/>
          <w:sz w:val="28"/>
          <w:szCs w:val="28"/>
        </w:rPr>
        <w:t>tháng và cả năm:</w:t>
      </w:r>
    </w:p>
    <w:p w:rsidR="0040783F" w:rsidRPr="001604F8" w:rsidRDefault="0040783F" w:rsidP="00935449">
      <w:pPr>
        <w:widowControl w:val="0"/>
        <w:spacing w:before="120" w:after="120" w:line="400" w:lineRule="exact"/>
        <w:ind w:firstLine="720"/>
        <w:jc w:val="both"/>
        <w:rPr>
          <w:rFonts w:ascii="Times New Roman" w:hAnsi="Times New Roman"/>
          <w:sz w:val="28"/>
          <w:szCs w:val="28"/>
        </w:rPr>
      </w:pPr>
      <w:r w:rsidRPr="001604F8">
        <w:rPr>
          <w:rFonts w:ascii="Times New Roman" w:hAnsi="Times New Roman"/>
          <w:sz w:val="28"/>
          <w:szCs w:val="28"/>
        </w:rPr>
        <w:t>Báo cáo 6 tháng và cả năm áp dụng đối với tất cả các chương trình, dự án.</w:t>
      </w:r>
    </w:p>
    <w:p w:rsidR="0062368B" w:rsidRPr="0062368B" w:rsidRDefault="0040783F" w:rsidP="00935449">
      <w:pPr>
        <w:widowControl w:val="0"/>
        <w:spacing w:before="120" w:after="120" w:line="400" w:lineRule="exact"/>
        <w:ind w:firstLine="720"/>
        <w:jc w:val="both"/>
        <w:rPr>
          <w:rFonts w:ascii="Times New Roman" w:hAnsi="Times New Roman"/>
          <w:sz w:val="28"/>
          <w:szCs w:val="28"/>
        </w:rPr>
      </w:pPr>
      <w:r w:rsidRPr="001604F8">
        <w:rPr>
          <w:rFonts w:ascii="Times New Roman" w:hAnsi="Times New Roman"/>
          <w:sz w:val="28"/>
          <w:szCs w:val="28"/>
        </w:rPr>
        <w:t xml:space="preserve">Trong thời hạn 10 ngày sau khi kết thúc tháng 6 hằng năm, 20 ngày sau khi kết thúc năm, chủ dự án </w:t>
      </w:r>
      <w:r w:rsidR="00EF4DBA" w:rsidRPr="001604F8">
        <w:rPr>
          <w:rFonts w:ascii="Times New Roman" w:hAnsi="Times New Roman"/>
          <w:sz w:val="28"/>
          <w:szCs w:val="28"/>
        </w:rPr>
        <w:t>gửi Báo cáo 6 tháng, cả năm</w:t>
      </w:r>
      <w:r w:rsidR="0062368B">
        <w:rPr>
          <w:rFonts w:ascii="Times New Roman" w:hAnsi="Times New Roman"/>
          <w:sz w:val="28"/>
          <w:szCs w:val="28"/>
        </w:rPr>
        <w:t xml:space="preserve"> </w:t>
      </w:r>
      <w:r w:rsidR="0062368B" w:rsidRPr="0062368B">
        <w:rPr>
          <w:rFonts w:ascii="Times New Roman" w:hAnsi="Times New Roman"/>
          <w:sz w:val="28"/>
          <w:szCs w:val="28"/>
        </w:rPr>
        <w:t xml:space="preserve">về tình hình thực hiện chương trình, dự án theo Mẫu IV-GSĐG 1 trong Phụ lục IV của Thông tư này về cơ quan chủ quản, Bộ Kế hoạch và Đầu tư, Bộ Tài chính, Bộ quản lý ngành liên quan, Ủy ban nhân dân cấp tỉnh nơi thực hiện dự án và nhà tài trợ nước ngoài, đồng thời cập nhật trực tuyến vào Hệ thống thông tin về giám sát, đánh giá đầu tư các chương trình, dự án sử dụng vốn Nhà nước của Bộ Kế hoạch và Đầu tư. Riêng Biểu Phụ đính GSĐG 1.1 chỉ gửi một lần trong kỳ báo cáo </w:t>
      </w:r>
      <w:r w:rsidR="00BF66CF">
        <w:rPr>
          <w:rFonts w:ascii="Times New Roman" w:hAnsi="Times New Roman"/>
          <w:sz w:val="28"/>
          <w:szCs w:val="28"/>
        </w:rPr>
        <w:t>6 tháng</w:t>
      </w:r>
      <w:r w:rsidR="0062368B" w:rsidRPr="0062368B">
        <w:rPr>
          <w:rFonts w:ascii="Times New Roman" w:hAnsi="Times New Roman"/>
          <w:sz w:val="28"/>
          <w:szCs w:val="28"/>
        </w:rPr>
        <w:t xml:space="preserve"> đầu tiên và chỉ phải gửi lại khi có thay đổi trong điều ước quốc tế cụ thể, thỏa thuận về vốn ODA, vốn vay ưu đãi đã ký kết. Đối với báo cáo gửi nhà tài trợ nước ngoài, ngoài bản tiếng Việt kèm theo bản tiếng Anh, trừ khi có thỏa thuận khác.</w:t>
      </w:r>
    </w:p>
    <w:p w:rsidR="0040783F" w:rsidRDefault="0062368B" w:rsidP="00935449">
      <w:pPr>
        <w:widowControl w:val="0"/>
        <w:spacing w:before="120" w:after="120" w:line="400" w:lineRule="exact"/>
        <w:ind w:firstLine="720"/>
        <w:jc w:val="both"/>
        <w:rPr>
          <w:rFonts w:ascii="Times New Roman" w:hAnsi="Times New Roman"/>
          <w:sz w:val="28"/>
          <w:szCs w:val="28"/>
        </w:rPr>
      </w:pPr>
      <w:r w:rsidRPr="0062368B">
        <w:rPr>
          <w:rFonts w:ascii="Times New Roman" w:hAnsi="Times New Roman"/>
          <w:sz w:val="28"/>
          <w:szCs w:val="28"/>
        </w:rPr>
        <w:t>Đối với các chương trình, dự án không có các nội dung liên quan đến đền bù, giải phóng mặt bằng và tái định cư, bảo vệ môi trường không phải lập Biểu Phụ đính GSĐ</w:t>
      </w:r>
      <w:r w:rsidR="004E1EC0">
        <w:rPr>
          <w:rFonts w:ascii="Times New Roman" w:hAnsi="Times New Roman"/>
          <w:sz w:val="28"/>
          <w:szCs w:val="28"/>
        </w:rPr>
        <w:t>G 1.6 và Biểu Phụ đính GSĐG 1.7.</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b) Báo cáo giám sát đánh giá trước khi khởi công</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Báo cáo giám sát đánh giá trước khi khởi công áp dụng đối với tất cả các chương trình, dự án.</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Chủ dự án có trách nhiệm gửi báo cáo giám sát đánh giá trước khi khởi công 15 ngày theo Mẫu IV-GSĐG 2 quy định tại Phụ lục IV của Thông tư này tới người có thẩm quyền quyết định đầu tư, cơ quan chủ quản, Bộ Kế hoạch và Đầu tư và đơn vị đầu mối thực hiện giám sát, đánh giá đầu tư, đồng thời cập nhật trực tuyến vào Hệ thống thông tin về giám sát, đánh giá đầu tư các chương trình dự án sử dụng vốn Nhà nước của Bộ Kế hoạch và Đầu tư.</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c) Báo cáo giám sát, đánh giá khi điều chỉnh dự án</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Báo cáo giám sát, đánh giá khi điều chỉnh dự án áp dụng đối với tất cả các chương trình, dự án.</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Chủ dự án có trách nhiệm gửi báo cáo trước khi điều chỉnh dự án theo Mẫu IV-GSĐG 3 quy định tại Phụ lục IV của Thông tư này tới người có thẩm quyền quyết định đầu tư, cơ quan chủ quản, Bộ Kế hoạch và Đầu tư và đơn vị đầu mối thực hiện giám sát, đánh giá đầu tư, đồng thời cập nhật trực tuyến vào Hệ thống thông tin về giám sát, đánh giá đầu tư các chương trình, dự án sử dụng vốn Nhà nước của Bộ Kế hoạch và Đầu tư.</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d) Báo cáo kết thúc chương trình, dự án</w:t>
      </w:r>
    </w:p>
    <w:p w:rsidR="004E1EC0" w:rsidRP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Báo cáo kết thúc dự án áp dụng đối với tất cả các chương trình, dự án.</w:t>
      </w:r>
    </w:p>
    <w:p w:rsidR="004E1EC0" w:rsidRDefault="004E1EC0" w:rsidP="00935449">
      <w:pPr>
        <w:widowControl w:val="0"/>
        <w:spacing w:before="120" w:after="120" w:line="400" w:lineRule="exact"/>
        <w:ind w:firstLine="720"/>
        <w:jc w:val="both"/>
        <w:rPr>
          <w:rFonts w:ascii="Times New Roman" w:hAnsi="Times New Roman"/>
          <w:sz w:val="28"/>
          <w:szCs w:val="28"/>
        </w:rPr>
      </w:pPr>
      <w:r w:rsidRPr="004E1EC0">
        <w:rPr>
          <w:rFonts w:ascii="Times New Roman" w:hAnsi="Times New Roman"/>
          <w:sz w:val="28"/>
          <w:szCs w:val="28"/>
        </w:rPr>
        <w:t xml:space="preserve">Trong thời hạn 06 tháng kể từ ngày kết thúc thực hiện chương trình, dự án, chủ dự án phải gửi báo cáo theo mẫu Báo cáo kết thúc chương trình, dự án theo Mẫu IV-GSĐG 4 trong Phụ lục IV của Thông tư này tới cơ quan chủ quản, Bộ Kế hoạch và Đầu tư và Bộ Tài chính, Ủy ban nhân dân cấp tỉnh nơi thực hiện chương trình, dự án và nhà tài trợ nước ngoài, đồng thời cập nhật trực tuyến vào Hệ thống thông tin về giám sát, đánh giá đầu tư các chương trình, dự án sử dụng vốn Nhà nước của Bộ Kế hoạch và Đầu tư. </w:t>
      </w:r>
      <w:r>
        <w:rPr>
          <w:rFonts w:ascii="Times New Roman" w:hAnsi="Times New Roman"/>
          <w:sz w:val="28"/>
          <w:szCs w:val="28"/>
        </w:rPr>
        <w:t>”</w:t>
      </w:r>
    </w:p>
    <w:p w:rsidR="001C2473" w:rsidRPr="001604F8" w:rsidRDefault="001C2473" w:rsidP="00935449">
      <w:pPr>
        <w:widowControl w:val="0"/>
        <w:spacing w:before="120" w:after="120" w:line="400" w:lineRule="exact"/>
        <w:ind w:firstLine="720"/>
        <w:jc w:val="both"/>
        <w:rPr>
          <w:rFonts w:ascii="Times New Roman" w:hAnsi="Times New Roman"/>
          <w:sz w:val="28"/>
          <w:szCs w:val="28"/>
        </w:rPr>
      </w:pPr>
      <w:r>
        <w:rPr>
          <w:rFonts w:ascii="Times New Roman" w:hAnsi="Times New Roman"/>
          <w:sz w:val="28"/>
          <w:szCs w:val="28"/>
        </w:rPr>
        <w:t>2. Sửa đổi Điều 24</w:t>
      </w:r>
      <w:r w:rsidR="00016BB0">
        <w:rPr>
          <w:rFonts w:ascii="Times New Roman" w:hAnsi="Times New Roman"/>
          <w:sz w:val="28"/>
          <w:szCs w:val="28"/>
        </w:rPr>
        <w:t xml:space="preserve"> như sau</w:t>
      </w:r>
      <w:r>
        <w:rPr>
          <w:rFonts w:ascii="Times New Roman" w:hAnsi="Times New Roman"/>
          <w:sz w:val="28"/>
          <w:szCs w:val="28"/>
        </w:rPr>
        <w:t>:</w:t>
      </w:r>
    </w:p>
    <w:p w:rsidR="00BD3B62" w:rsidRPr="001604F8" w:rsidRDefault="001C2473" w:rsidP="00935449">
      <w:pPr>
        <w:widowControl w:val="0"/>
        <w:spacing w:before="120" w:after="120" w:line="400" w:lineRule="exact"/>
        <w:ind w:firstLine="720"/>
        <w:jc w:val="both"/>
        <w:rPr>
          <w:rFonts w:ascii="Times New Roman" w:hAnsi="Times New Roman"/>
          <w:b/>
          <w:sz w:val="28"/>
          <w:szCs w:val="28"/>
        </w:rPr>
      </w:pPr>
      <w:r>
        <w:rPr>
          <w:rFonts w:ascii="Times New Roman" w:hAnsi="Times New Roman"/>
          <w:b/>
          <w:sz w:val="28"/>
          <w:szCs w:val="28"/>
        </w:rPr>
        <w:t>“</w:t>
      </w:r>
      <w:r w:rsidR="00BD3B62" w:rsidRPr="001604F8">
        <w:rPr>
          <w:rFonts w:ascii="Times New Roman" w:hAnsi="Times New Roman"/>
          <w:b/>
          <w:sz w:val="28"/>
          <w:szCs w:val="28"/>
        </w:rPr>
        <w:t>Điều 24. Chế độ báo cáo tình hình tiếp nhận và sử dụng vốn ODA, vốn vay ưu đãi cấp cơ quan chủ quản</w:t>
      </w:r>
    </w:p>
    <w:p w:rsidR="00BD3B62" w:rsidRPr="001604F8" w:rsidRDefault="00BD3B62" w:rsidP="00935449">
      <w:pPr>
        <w:widowControl w:val="0"/>
        <w:spacing w:before="120" w:after="120" w:line="400" w:lineRule="exact"/>
        <w:ind w:firstLine="720"/>
        <w:jc w:val="both"/>
        <w:rPr>
          <w:rFonts w:ascii="Times New Roman" w:hAnsi="Times New Roman"/>
          <w:sz w:val="28"/>
          <w:szCs w:val="28"/>
        </w:rPr>
      </w:pPr>
      <w:r w:rsidRPr="001604F8">
        <w:rPr>
          <w:rFonts w:ascii="Times New Roman" w:hAnsi="Times New Roman"/>
          <w:sz w:val="28"/>
          <w:szCs w:val="28"/>
        </w:rPr>
        <w:t>Trong thời hạn 20 ngày sau khi kết thúc 6 tháng đầu năm, 30 ngày sau khi kết thúc năm cơ quan chủ quản phải lập và gửi Báo cáo tổng hợp về tình hình vận động, tiếp nhận và sử dụng vốn ODA, vốn vay ưu đãi, kết quả thực hiện các chương trình, dự án sử dụng vốn ODA, vốn vay ưu đãi thuộc thẩm quyền quản lý theo Mẫu IV-GSĐG 5 trong Phụ lục IV của Thông tư này bằng văn bản và bản điện tử về Bộ Kế hoạch và Đầu tư, Bộ Tài chính để tổng hợp theo chức năng, nhiệm vụ được giao, đồng thời cập nhật trực tuyến vào Hệ thống thông tin về giám sát, đánh giá đầu tư các chương trình, dự án sử dụng vốn Nhà nước của Bộ Kế hoạch và Đầu tư.</w:t>
      </w:r>
      <w:r w:rsidR="001C2473">
        <w:rPr>
          <w:rFonts w:ascii="Times New Roman" w:hAnsi="Times New Roman"/>
          <w:sz w:val="28"/>
          <w:szCs w:val="28"/>
        </w:rPr>
        <w:t>”</w:t>
      </w:r>
    </w:p>
    <w:p w:rsidR="00016BB0" w:rsidRDefault="00016BB0" w:rsidP="00935449">
      <w:pPr>
        <w:widowControl w:val="0"/>
        <w:spacing w:before="120" w:after="120" w:line="400" w:lineRule="exact"/>
        <w:ind w:firstLine="720"/>
        <w:jc w:val="both"/>
        <w:rPr>
          <w:rFonts w:ascii="Times New Roman" w:hAnsi="Times New Roman"/>
          <w:b/>
          <w:sz w:val="28"/>
          <w:szCs w:val="28"/>
        </w:rPr>
      </w:pPr>
    </w:p>
    <w:p w:rsidR="00213ADE" w:rsidRPr="000B1D22" w:rsidRDefault="001604F8" w:rsidP="00935449">
      <w:pPr>
        <w:widowControl w:val="0"/>
        <w:spacing w:before="120" w:after="120" w:line="400" w:lineRule="exact"/>
        <w:ind w:firstLine="720"/>
        <w:jc w:val="both"/>
        <w:rPr>
          <w:rFonts w:ascii="Times New Roman" w:hAnsi="Times New Roman"/>
          <w:b/>
          <w:sz w:val="28"/>
          <w:szCs w:val="28"/>
        </w:rPr>
      </w:pPr>
      <w:r w:rsidRPr="000B1D22">
        <w:rPr>
          <w:rFonts w:ascii="Times New Roman" w:hAnsi="Times New Roman"/>
          <w:b/>
          <w:sz w:val="28"/>
          <w:szCs w:val="28"/>
        </w:rPr>
        <w:t xml:space="preserve">Điều </w:t>
      </w:r>
      <w:r w:rsidR="0087736A">
        <w:rPr>
          <w:rFonts w:ascii="Times New Roman" w:hAnsi="Times New Roman"/>
          <w:b/>
          <w:sz w:val="28"/>
          <w:szCs w:val="28"/>
        </w:rPr>
        <w:t>4</w:t>
      </w:r>
      <w:r w:rsidR="00213ADE" w:rsidRPr="000B1D22">
        <w:rPr>
          <w:rFonts w:ascii="Times New Roman" w:hAnsi="Times New Roman"/>
          <w:b/>
          <w:sz w:val="28"/>
          <w:szCs w:val="28"/>
        </w:rPr>
        <w:t>. Điều khoản thi hành</w:t>
      </w:r>
    </w:p>
    <w:p w:rsidR="00213ADE" w:rsidRPr="001604F8" w:rsidRDefault="005978B2" w:rsidP="00935449">
      <w:pPr>
        <w:widowControl w:val="0"/>
        <w:spacing w:before="120" w:after="120" w:line="400" w:lineRule="exact"/>
        <w:ind w:firstLine="720"/>
        <w:jc w:val="both"/>
        <w:rPr>
          <w:rFonts w:ascii="Times New Roman" w:hAnsi="Times New Roman"/>
          <w:sz w:val="28"/>
          <w:szCs w:val="28"/>
        </w:rPr>
      </w:pPr>
      <w:r>
        <w:rPr>
          <w:rFonts w:ascii="Times New Roman" w:hAnsi="Times New Roman"/>
          <w:sz w:val="28"/>
          <w:szCs w:val="28"/>
        </w:rPr>
        <w:t xml:space="preserve">1. </w:t>
      </w:r>
      <w:r w:rsidR="00213ADE" w:rsidRPr="001604F8">
        <w:rPr>
          <w:rFonts w:ascii="Times New Roman" w:hAnsi="Times New Roman"/>
          <w:sz w:val="28"/>
          <w:szCs w:val="28"/>
        </w:rPr>
        <w:t xml:space="preserve">Thông tư này có hiệu lực thi hành kể từ ngày </w:t>
      </w:r>
      <w:r w:rsidR="00F04C92">
        <w:rPr>
          <w:rFonts w:ascii="Times New Roman" w:hAnsi="Times New Roman"/>
          <w:sz w:val="28"/>
          <w:szCs w:val="28"/>
        </w:rPr>
        <w:t>1</w:t>
      </w:r>
      <w:r w:rsidR="003E5166">
        <w:rPr>
          <w:rFonts w:ascii="Times New Roman" w:hAnsi="Times New Roman"/>
          <w:sz w:val="28"/>
          <w:szCs w:val="28"/>
        </w:rPr>
        <w:t>1</w:t>
      </w:r>
      <w:r w:rsidR="00F04C92">
        <w:rPr>
          <w:rFonts w:ascii="Times New Roman" w:hAnsi="Times New Roman"/>
          <w:sz w:val="28"/>
          <w:szCs w:val="28"/>
        </w:rPr>
        <w:t xml:space="preserve"> tháng 02 năm 2019</w:t>
      </w:r>
      <w:r w:rsidR="000B1D22">
        <w:rPr>
          <w:rFonts w:ascii="Times New Roman" w:hAnsi="Times New Roman"/>
          <w:sz w:val="28"/>
          <w:szCs w:val="28"/>
        </w:rPr>
        <w:t>.</w:t>
      </w:r>
    </w:p>
    <w:p w:rsidR="00926700" w:rsidRDefault="005978B2" w:rsidP="00935449">
      <w:pPr>
        <w:widowControl w:val="0"/>
        <w:spacing w:before="120" w:after="120" w:line="400" w:lineRule="exact"/>
        <w:ind w:firstLine="720"/>
        <w:jc w:val="both"/>
        <w:rPr>
          <w:rFonts w:ascii="Times New Roman" w:hAnsi="Times New Roman"/>
          <w:sz w:val="28"/>
          <w:szCs w:val="28"/>
        </w:rPr>
      </w:pPr>
      <w:r>
        <w:rPr>
          <w:rFonts w:ascii="Times New Roman" w:hAnsi="Times New Roman"/>
          <w:sz w:val="28"/>
          <w:szCs w:val="28"/>
        </w:rPr>
        <w:t xml:space="preserve">2. </w:t>
      </w:r>
      <w:r w:rsidRPr="005978B2">
        <w:rPr>
          <w:rFonts w:ascii="Times New Roman" w:hAnsi="Times New Roman"/>
          <w:sz w:val="28"/>
          <w:szCs w:val="28"/>
        </w:rPr>
        <w:t xml:space="preserve">Trong quá trình thực hiện, </w:t>
      </w:r>
      <w:r w:rsidR="00F04C92">
        <w:rPr>
          <w:rFonts w:ascii="Times New Roman" w:hAnsi="Times New Roman"/>
          <w:sz w:val="28"/>
          <w:szCs w:val="28"/>
        </w:rPr>
        <w:t>trường hợp</w:t>
      </w:r>
      <w:r w:rsidR="00F04C92" w:rsidRPr="005978B2">
        <w:rPr>
          <w:rFonts w:ascii="Times New Roman" w:hAnsi="Times New Roman"/>
          <w:sz w:val="28"/>
          <w:szCs w:val="28"/>
        </w:rPr>
        <w:t xml:space="preserve"> </w:t>
      </w:r>
      <w:r w:rsidRPr="005978B2">
        <w:rPr>
          <w:rFonts w:ascii="Times New Roman" w:hAnsi="Times New Roman"/>
          <w:sz w:val="28"/>
          <w:szCs w:val="28"/>
        </w:rPr>
        <w:t>có vướng mắc</w:t>
      </w:r>
      <w:r w:rsidR="00F04C92">
        <w:rPr>
          <w:rFonts w:ascii="Times New Roman" w:hAnsi="Times New Roman"/>
          <w:sz w:val="28"/>
          <w:szCs w:val="28"/>
        </w:rPr>
        <w:t>, đề nghị</w:t>
      </w:r>
      <w:r w:rsidRPr="005978B2">
        <w:rPr>
          <w:rFonts w:ascii="Times New Roman" w:hAnsi="Times New Roman"/>
          <w:sz w:val="28"/>
          <w:szCs w:val="28"/>
        </w:rPr>
        <w:t xml:space="preserve"> các cơ quan, đơn vị phản ánh </w:t>
      </w:r>
      <w:r w:rsidR="00F04C92">
        <w:rPr>
          <w:rFonts w:ascii="Times New Roman" w:hAnsi="Times New Roman"/>
          <w:sz w:val="28"/>
          <w:szCs w:val="28"/>
        </w:rPr>
        <w:t xml:space="preserve">kịp thời </w:t>
      </w:r>
      <w:r w:rsidRPr="005978B2">
        <w:rPr>
          <w:rFonts w:ascii="Times New Roman" w:hAnsi="Times New Roman"/>
          <w:sz w:val="28"/>
          <w:szCs w:val="28"/>
        </w:rPr>
        <w:t>về Bộ Kế hoạch và Đầu tư để nghiên cứu, sửa đổi, bổ sung cho phù hợp./.</w:t>
      </w:r>
    </w:p>
    <w:p w:rsidR="005978B2" w:rsidRDefault="005978B2" w:rsidP="00935449">
      <w:pPr>
        <w:widowControl w:val="0"/>
        <w:spacing w:before="120" w:after="120" w:line="400" w:lineRule="exact"/>
        <w:ind w:firstLine="720"/>
        <w:jc w:val="both"/>
        <w:rPr>
          <w:rFonts w:ascii="Times New Roman" w:hAnsi="Times New Roman"/>
          <w:sz w:val="28"/>
          <w:szCs w:val="28"/>
        </w:rPr>
      </w:pPr>
    </w:p>
    <w:tbl>
      <w:tblPr>
        <w:tblW w:w="9378"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3991"/>
      </w:tblGrid>
      <w:tr w:rsidR="00926700" w:rsidRPr="00926700" w:rsidTr="008F2E65">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rsidR="00926700" w:rsidRPr="00AF4106" w:rsidRDefault="00926700" w:rsidP="008F2E65">
            <w:pPr>
              <w:spacing w:after="0" w:line="240" w:lineRule="auto"/>
              <w:rPr>
                <w:rFonts w:ascii="Times New Roman" w:hAnsi="Times New Roman"/>
                <w:lang w:val="vi-VN"/>
              </w:rPr>
            </w:pPr>
            <w:r w:rsidRPr="00926700">
              <w:rPr>
                <w:rFonts w:ascii="Times New Roman" w:hAnsi="Times New Roman"/>
                <w:b/>
                <w:bCs/>
                <w:i/>
                <w:iCs/>
              </w:rPr>
              <w:t> </w:t>
            </w:r>
            <w:r w:rsidRPr="00926700">
              <w:rPr>
                <w:rFonts w:ascii="Times New Roman" w:hAnsi="Times New Roman"/>
                <w:b/>
                <w:bCs/>
                <w:i/>
                <w:iCs/>
                <w:lang w:val="vi-VN"/>
              </w:rPr>
              <w:t>Nơi nhận:</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Các Bộ, cơ quan ngang Bộ, cơ quan thuộc CP;</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Văn phòng BCĐTW về phòng, chống tham nhũng;</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HĐND, UBND các tỉnh, thành phố trực thuộc TW;</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Văn phòng Trung ương và các Ban của Đảng;</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Văn phòng Chủ tịch nước;</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 xml:space="preserve">Hội đồng Dân tộc và các Ủy ban của </w:t>
            </w:r>
            <w:r w:rsidRPr="00926700">
              <w:rPr>
                <w:rFonts w:ascii="Times New Roman" w:hAnsi="Times New Roman"/>
              </w:rPr>
              <w:t>Q</w:t>
            </w:r>
            <w:r w:rsidRPr="00926700">
              <w:rPr>
                <w:rFonts w:ascii="Times New Roman" w:hAnsi="Times New Roman"/>
                <w:lang w:val="vi-VN"/>
              </w:rPr>
              <w:t>uốc hội;</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Văn phòng Quốc hội;</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Văn phòng Chính phủ;</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Tòa án nhân dân tối cao;</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Viện Kiểm sát nhân dân tối cao;</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Kiểm toán Nhà nước;</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Cơ quan Trung ương của các đoàn thể;</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Sở Kế hoạch và Đầu tư các tỉnh, thành phố trực thuộc Trung ương;</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Cục Kiểm tra văn bản QPPL (Bộ Tư pháp);</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Công báo;</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Cổng TTĐT Chính phủ;</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Cổng TTĐT Bộ Kế hoạch và Đầu tư;</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Các đơn vị thuộc Bộ Kế hoạch và Đầu tư;</w:t>
            </w:r>
            <w:r w:rsidRPr="00926700">
              <w:rPr>
                <w:rFonts w:ascii="Times New Roman" w:hAnsi="Times New Roman"/>
                <w:lang w:val="vi-VN"/>
              </w:rPr>
              <w:br/>
            </w:r>
            <w:r w:rsidRPr="00926700">
              <w:rPr>
                <w:rFonts w:ascii="Times New Roman" w:hAnsi="Times New Roman"/>
              </w:rPr>
              <w:t xml:space="preserve">- </w:t>
            </w:r>
            <w:r w:rsidRPr="00926700">
              <w:rPr>
                <w:rFonts w:ascii="Times New Roman" w:hAnsi="Times New Roman"/>
                <w:lang w:val="vi-VN"/>
              </w:rPr>
              <w:t xml:space="preserve">Lưu: VT, </w:t>
            </w:r>
            <w:r>
              <w:rPr>
                <w:rFonts w:ascii="Times New Roman" w:hAnsi="Times New Roman"/>
              </w:rPr>
              <w:t>VPB</w:t>
            </w:r>
            <w:r w:rsidRPr="00926700">
              <w:rPr>
                <w:rFonts w:ascii="Times New Roman" w:hAnsi="Times New Roman"/>
                <w:lang w:val="vi-VN"/>
              </w:rPr>
              <w:t xml:space="preserve"> (</w:t>
            </w:r>
            <w:r w:rsidR="007A7F4E">
              <w:rPr>
                <w:rFonts w:ascii="Times New Roman" w:hAnsi="Times New Roman"/>
              </w:rPr>
              <w:t xml:space="preserve">P. </w:t>
            </w:r>
            <w:r>
              <w:rPr>
                <w:rFonts w:ascii="Times New Roman" w:hAnsi="Times New Roman"/>
              </w:rPr>
              <w:t>KSTH).</w:t>
            </w:r>
          </w:p>
        </w:tc>
        <w:tc>
          <w:tcPr>
            <w:tcW w:w="3991" w:type="dxa"/>
            <w:tcBorders>
              <w:top w:val="nil"/>
              <w:left w:val="nil"/>
              <w:bottom w:val="nil"/>
              <w:right w:val="nil"/>
              <w:tl2br w:val="nil"/>
              <w:tr2bl w:val="nil"/>
            </w:tcBorders>
            <w:shd w:val="clear" w:color="auto" w:fill="auto"/>
            <w:tcMar>
              <w:top w:w="0" w:type="dxa"/>
              <w:left w:w="108" w:type="dxa"/>
              <w:bottom w:w="0" w:type="dxa"/>
              <w:right w:w="108" w:type="dxa"/>
            </w:tcMar>
          </w:tcPr>
          <w:p w:rsidR="00AF4106" w:rsidRDefault="00926700" w:rsidP="00AF4106">
            <w:pPr>
              <w:spacing w:after="0"/>
              <w:jc w:val="center"/>
              <w:rPr>
                <w:rFonts w:ascii="Times New Roman" w:hAnsi="Times New Roman"/>
                <w:b/>
                <w:bCs/>
                <w:sz w:val="28"/>
              </w:rPr>
            </w:pPr>
            <w:r w:rsidRPr="00926700">
              <w:rPr>
                <w:rFonts w:ascii="Times New Roman" w:hAnsi="Times New Roman"/>
                <w:b/>
                <w:bCs/>
                <w:sz w:val="28"/>
                <w:lang w:val="vi-VN"/>
              </w:rPr>
              <w:t>BỘ TRƯỞNG</w:t>
            </w:r>
            <w:r w:rsidRPr="00926700">
              <w:rPr>
                <w:rFonts w:ascii="Times New Roman" w:hAnsi="Times New Roman"/>
                <w:b/>
                <w:bCs/>
                <w:sz w:val="28"/>
              </w:rPr>
              <w:br/>
            </w:r>
          </w:p>
          <w:p w:rsidR="00926700" w:rsidRPr="00926700" w:rsidRDefault="00434ADD" w:rsidP="00434ADD">
            <w:pPr>
              <w:spacing w:after="0"/>
              <w:jc w:val="center"/>
              <w:rPr>
                <w:rFonts w:ascii="Times New Roman" w:hAnsi="Times New Roman"/>
                <w:sz w:val="28"/>
              </w:rPr>
            </w:pPr>
            <w:r>
              <w:rPr>
                <w:rFonts w:ascii="Times New Roman" w:hAnsi="Times New Roman"/>
                <w:b/>
                <w:bCs/>
                <w:i/>
                <w:sz w:val="28"/>
              </w:rPr>
              <w:t>(Đã ký)</w:t>
            </w:r>
            <w:r w:rsidR="00926700" w:rsidRPr="00926700">
              <w:rPr>
                <w:rFonts w:ascii="Times New Roman" w:hAnsi="Times New Roman"/>
                <w:b/>
                <w:bCs/>
                <w:sz w:val="28"/>
              </w:rPr>
              <w:br/>
            </w:r>
            <w:r w:rsidR="00926700" w:rsidRPr="00926700">
              <w:rPr>
                <w:rFonts w:ascii="Times New Roman" w:hAnsi="Times New Roman"/>
                <w:b/>
                <w:bCs/>
                <w:sz w:val="28"/>
              </w:rPr>
              <w:br/>
            </w:r>
            <w:r w:rsidR="00926700" w:rsidRPr="00926700">
              <w:rPr>
                <w:rFonts w:ascii="Times New Roman" w:hAnsi="Times New Roman"/>
                <w:b/>
                <w:bCs/>
                <w:sz w:val="28"/>
                <w:lang w:val="vi-VN"/>
              </w:rPr>
              <w:br/>
            </w:r>
            <w:r w:rsidR="0087038A">
              <w:rPr>
                <w:rFonts w:ascii="Times New Roman" w:hAnsi="Times New Roman"/>
                <w:b/>
                <w:bCs/>
                <w:sz w:val="28"/>
              </w:rPr>
              <w:t>Nguyễn Chí Dũng</w:t>
            </w:r>
          </w:p>
        </w:tc>
      </w:tr>
    </w:tbl>
    <w:p w:rsidR="0056097B" w:rsidRDefault="0056097B" w:rsidP="00926700">
      <w:pPr>
        <w:widowControl w:val="0"/>
        <w:spacing w:before="120" w:after="120" w:line="360" w:lineRule="exact"/>
        <w:jc w:val="both"/>
        <w:rPr>
          <w:rFonts w:ascii="Times New Roman" w:hAnsi="Times New Roman"/>
          <w:sz w:val="28"/>
          <w:szCs w:val="28"/>
        </w:rPr>
        <w:sectPr w:rsidR="0056097B" w:rsidSect="00DB6817">
          <w:headerReference w:type="default" r:id="rId14"/>
          <w:footerReference w:type="default" r:id="rId15"/>
          <w:pgSz w:w="11907" w:h="16839" w:code="9"/>
          <w:pgMar w:top="1134" w:right="1134" w:bottom="1134" w:left="1701" w:header="720" w:footer="516" w:gutter="0"/>
          <w:pgNumType w:start="1"/>
          <w:cols w:space="720"/>
          <w:titlePg/>
          <w:docGrid w:linePitch="360"/>
        </w:sectPr>
      </w:pPr>
    </w:p>
    <w:p w:rsidR="00C55ADF" w:rsidRDefault="00252DCE" w:rsidP="00AF4106">
      <w:pPr>
        <w:spacing w:after="0"/>
        <w:jc w:val="center"/>
        <w:rPr>
          <w:rFonts w:ascii="Times New Roman" w:hAnsi="Times New Roman"/>
          <w:b/>
          <w:bCs/>
          <w:sz w:val="28"/>
        </w:rPr>
      </w:pPr>
      <w:r>
        <w:rPr>
          <w:rFonts w:ascii="Times New Roman" w:hAnsi="Times New Roman"/>
          <w:b/>
          <w:bCs/>
          <w:sz w:val="28"/>
        </w:rPr>
        <w:t>Phụ lục</w:t>
      </w:r>
    </w:p>
    <w:p w:rsidR="00F3608E" w:rsidRDefault="00F3608E" w:rsidP="008F2E65">
      <w:pPr>
        <w:widowControl w:val="0"/>
        <w:spacing w:after="0" w:line="360" w:lineRule="exact"/>
        <w:jc w:val="center"/>
        <w:rPr>
          <w:rFonts w:ascii="Times New Roman" w:hAnsi="Times New Roman"/>
          <w:b/>
          <w:bCs/>
          <w:sz w:val="28"/>
        </w:rPr>
      </w:pPr>
      <w:r w:rsidRPr="00F3608E">
        <w:rPr>
          <w:rFonts w:ascii="Times New Roman" w:hAnsi="Times New Roman"/>
          <w:b/>
          <w:bCs/>
          <w:sz w:val="28"/>
          <w:lang w:val="vi-VN"/>
        </w:rPr>
        <w:t>M</w:t>
      </w:r>
      <w:r w:rsidRPr="00F3608E">
        <w:rPr>
          <w:rFonts w:ascii="Times New Roman" w:hAnsi="Times New Roman"/>
          <w:b/>
          <w:bCs/>
          <w:sz w:val="28"/>
        </w:rPr>
        <w:t>ẫ</w:t>
      </w:r>
      <w:r w:rsidRPr="00F3608E">
        <w:rPr>
          <w:rFonts w:ascii="Times New Roman" w:hAnsi="Times New Roman"/>
          <w:b/>
          <w:bCs/>
          <w:sz w:val="28"/>
          <w:lang w:val="vi-VN"/>
        </w:rPr>
        <w:t xml:space="preserve">u số 05. Báo cáo giám sát, đánh giá kết thúc </w:t>
      </w:r>
      <w:r w:rsidR="00E1173A" w:rsidRPr="00E1173A">
        <w:rPr>
          <w:rFonts w:ascii="Times New Roman" w:hAnsi="Times New Roman"/>
          <w:b/>
          <w:bCs/>
          <w:i/>
          <w:sz w:val="28"/>
        </w:rPr>
        <w:t>chương trình</w:t>
      </w:r>
      <w:r w:rsidR="00E1173A">
        <w:rPr>
          <w:rFonts w:ascii="Times New Roman" w:hAnsi="Times New Roman"/>
          <w:b/>
          <w:bCs/>
          <w:i/>
          <w:sz w:val="28"/>
        </w:rPr>
        <w:t>,</w:t>
      </w:r>
      <w:r w:rsidR="00E1173A" w:rsidRPr="00E1173A">
        <w:rPr>
          <w:rFonts w:ascii="Times New Roman" w:hAnsi="Times New Roman"/>
          <w:b/>
          <w:bCs/>
          <w:i/>
          <w:sz w:val="28"/>
        </w:rPr>
        <w:t xml:space="preserve"> dự án</w:t>
      </w:r>
      <w:r w:rsidR="00E1173A">
        <w:rPr>
          <w:rFonts w:ascii="Times New Roman" w:hAnsi="Times New Roman"/>
          <w:b/>
          <w:bCs/>
          <w:sz w:val="28"/>
        </w:rPr>
        <w:t xml:space="preserve"> </w:t>
      </w:r>
      <w:r w:rsidRPr="00F3608E">
        <w:rPr>
          <w:rFonts w:ascii="Times New Roman" w:hAnsi="Times New Roman"/>
          <w:b/>
          <w:bCs/>
          <w:sz w:val="28"/>
          <w:lang w:val="vi-VN"/>
        </w:rPr>
        <w:t>đầu t</w:t>
      </w:r>
      <w:r w:rsidRPr="00F3608E">
        <w:rPr>
          <w:rFonts w:ascii="Times New Roman" w:hAnsi="Times New Roman"/>
          <w:b/>
          <w:bCs/>
          <w:sz w:val="28"/>
        </w:rPr>
        <w:t xml:space="preserve">ư </w:t>
      </w:r>
      <w:r w:rsidRPr="00F3608E">
        <w:rPr>
          <w:rFonts w:ascii="Times New Roman" w:hAnsi="Times New Roman"/>
          <w:b/>
          <w:bCs/>
          <w:sz w:val="28"/>
          <w:lang w:val="vi-VN"/>
        </w:rPr>
        <w:t>đối với các dự án đầu tư sử dụng vốn nhà nước</w:t>
      </w:r>
    </w:p>
    <w:p w:rsidR="00E1173A" w:rsidRPr="00737570" w:rsidRDefault="00737570" w:rsidP="00737570">
      <w:pPr>
        <w:spacing w:after="100" w:afterAutospacing="1"/>
        <w:jc w:val="center"/>
        <w:rPr>
          <w:rFonts w:ascii="Times New Roman" w:hAnsi="Times New Roman"/>
          <w:b/>
          <w:bCs/>
          <w:sz w:val="28"/>
        </w:rPr>
      </w:pPr>
      <w:r>
        <w:rPr>
          <w:rFonts w:ascii="Times New Roman" w:hAnsi="Times New Roman"/>
          <w:bCs/>
          <w:i/>
          <w:sz w:val="28"/>
        </w:rPr>
        <w:t xml:space="preserve">(Ban hành kèm theo Thông tư số </w:t>
      </w:r>
      <w:r w:rsidR="008B22E3">
        <w:rPr>
          <w:rFonts w:ascii="Times New Roman" w:hAnsi="Times New Roman"/>
          <w:bCs/>
          <w:i/>
          <w:sz w:val="28"/>
        </w:rPr>
        <w:t xml:space="preserve"> 08</w:t>
      </w:r>
      <w:r w:rsidRPr="007A7F4E">
        <w:rPr>
          <w:rFonts w:ascii="Times New Roman" w:hAnsi="Times New Roman"/>
          <w:bCs/>
          <w:i/>
          <w:sz w:val="28"/>
        </w:rPr>
        <w:t>/201</w:t>
      </w:r>
      <w:r w:rsidR="00E9326A">
        <w:rPr>
          <w:rFonts w:ascii="Times New Roman" w:hAnsi="Times New Roman"/>
          <w:bCs/>
          <w:i/>
          <w:sz w:val="28"/>
        </w:rPr>
        <w:t>8</w:t>
      </w:r>
      <w:r w:rsidRPr="007A7F4E">
        <w:rPr>
          <w:rFonts w:ascii="Times New Roman" w:hAnsi="Times New Roman"/>
          <w:bCs/>
          <w:i/>
          <w:sz w:val="28"/>
        </w:rPr>
        <w:t xml:space="preserve">/TT-BKHĐT ngày </w:t>
      </w:r>
      <w:r w:rsidR="00E9326A">
        <w:rPr>
          <w:rFonts w:ascii="Times New Roman" w:hAnsi="Times New Roman"/>
          <w:bCs/>
          <w:i/>
          <w:sz w:val="28"/>
        </w:rPr>
        <w:t xml:space="preserve">   </w:t>
      </w:r>
      <w:r w:rsidR="008B22E3">
        <w:rPr>
          <w:rFonts w:ascii="Times New Roman" w:hAnsi="Times New Roman"/>
          <w:bCs/>
          <w:i/>
          <w:sz w:val="28"/>
        </w:rPr>
        <w:t>27</w:t>
      </w:r>
      <w:r w:rsidRPr="007A7F4E">
        <w:rPr>
          <w:rFonts w:ascii="Times New Roman" w:hAnsi="Times New Roman"/>
          <w:bCs/>
          <w:i/>
          <w:sz w:val="28"/>
        </w:rPr>
        <w:t>/12/201</w:t>
      </w:r>
      <w:r w:rsidR="00E9326A">
        <w:rPr>
          <w:rFonts w:ascii="Times New Roman" w:hAnsi="Times New Roman"/>
          <w:bCs/>
          <w:i/>
          <w:sz w:val="28"/>
        </w:rPr>
        <w:t>8</w:t>
      </w:r>
      <w:r w:rsidRPr="007A7F4E">
        <w:rPr>
          <w:rFonts w:ascii="Times New Roman" w:hAnsi="Times New Roman"/>
          <w:bCs/>
          <w:i/>
          <w:sz w:val="28"/>
        </w:rPr>
        <w:t xml:space="preserve"> của Bộ Kế hoạch và Đầu tư </w:t>
      </w:r>
      <w:r w:rsidR="00E9326A" w:rsidRPr="00E9326A">
        <w:rPr>
          <w:rFonts w:ascii="Times New Roman" w:hAnsi="Times New Roman"/>
          <w:bCs/>
          <w:i/>
          <w:sz w:val="28"/>
        </w:rPr>
        <w:t>sửa đổi, bổ sung một số điều của các Thông tư liên quan đến chế độ báo cáo định kỳ thuộc phạm vi quản lý nhà nước của Bộ Kế hoạch và Đầu tư</w:t>
      </w:r>
      <w:r>
        <w:rPr>
          <w:rFonts w:ascii="Times New Roman" w:hAnsi="Times New Roman"/>
          <w:bCs/>
          <w:i/>
          <w:sz w:val="28"/>
        </w:rPr>
        <w:t>)</w:t>
      </w:r>
    </w:p>
    <w:tbl>
      <w:tblPr>
        <w:tblW w:w="9588" w:type="dxa"/>
        <w:tblCellMar>
          <w:left w:w="0" w:type="dxa"/>
          <w:right w:w="0" w:type="dxa"/>
        </w:tblCellMar>
        <w:tblLook w:val="04A0" w:firstRow="1" w:lastRow="0" w:firstColumn="1" w:lastColumn="0" w:noHBand="0" w:noVBand="1"/>
      </w:tblPr>
      <w:tblGrid>
        <w:gridCol w:w="3588"/>
        <w:gridCol w:w="6000"/>
      </w:tblGrid>
      <w:tr w:rsidR="00F3608E" w:rsidRPr="00F3608E" w:rsidTr="0079668A">
        <w:trPr>
          <w:trHeight w:val="288"/>
        </w:trPr>
        <w:tc>
          <w:tcPr>
            <w:tcW w:w="3588" w:type="dxa"/>
            <w:shd w:val="clear" w:color="auto" w:fill="auto"/>
            <w:tcMar>
              <w:top w:w="0" w:type="dxa"/>
              <w:left w:w="108" w:type="dxa"/>
              <w:bottom w:w="0" w:type="dxa"/>
              <w:right w:w="108" w:type="dxa"/>
            </w:tcMar>
          </w:tcPr>
          <w:p w:rsidR="00F3608E" w:rsidRPr="00F3608E" w:rsidRDefault="00F3608E" w:rsidP="00AF4106">
            <w:pPr>
              <w:widowControl w:val="0"/>
              <w:spacing w:after="0" w:line="240" w:lineRule="auto"/>
              <w:jc w:val="center"/>
              <w:rPr>
                <w:rFonts w:ascii="Times New Roman" w:hAnsi="Times New Roman"/>
                <w:sz w:val="26"/>
                <w:szCs w:val="26"/>
              </w:rPr>
            </w:pPr>
            <w:r w:rsidRPr="00F3608E">
              <w:rPr>
                <w:rFonts w:ascii="Times New Roman" w:hAnsi="Times New Roman"/>
                <w:b/>
                <w:bCs/>
                <w:sz w:val="26"/>
                <w:szCs w:val="26"/>
                <w:lang w:val="vi-VN"/>
              </w:rPr>
              <w:t>TÊN CƠ QUAN CHỦ QUẢN</w:t>
            </w:r>
            <w:r w:rsidRPr="00F3608E">
              <w:rPr>
                <w:rFonts w:ascii="Times New Roman" w:hAnsi="Times New Roman"/>
                <w:b/>
                <w:bCs/>
                <w:sz w:val="26"/>
                <w:szCs w:val="26"/>
                <w:lang w:val="vi-VN"/>
              </w:rPr>
              <w:br/>
              <w:t>TÊN CHỦ ĐẦU TƯ</w:t>
            </w:r>
            <w:r w:rsidRPr="00F3608E">
              <w:rPr>
                <w:rFonts w:ascii="Times New Roman" w:hAnsi="Times New Roman"/>
                <w:b/>
                <w:bCs/>
                <w:sz w:val="26"/>
                <w:szCs w:val="26"/>
                <w:lang w:val="vi-VN"/>
              </w:rPr>
              <w:br/>
              <w:t>-------</w:t>
            </w:r>
          </w:p>
        </w:tc>
        <w:tc>
          <w:tcPr>
            <w:tcW w:w="6000" w:type="dxa"/>
            <w:shd w:val="clear" w:color="auto" w:fill="auto"/>
            <w:tcMar>
              <w:top w:w="0" w:type="dxa"/>
              <w:left w:w="108" w:type="dxa"/>
              <w:bottom w:w="0" w:type="dxa"/>
              <w:right w:w="108" w:type="dxa"/>
            </w:tcMar>
          </w:tcPr>
          <w:p w:rsidR="00F3608E" w:rsidRPr="00F3608E" w:rsidRDefault="00F3608E" w:rsidP="00AF4106">
            <w:pPr>
              <w:widowControl w:val="0"/>
              <w:spacing w:after="0" w:line="240" w:lineRule="auto"/>
              <w:jc w:val="center"/>
              <w:rPr>
                <w:rFonts w:ascii="Times New Roman" w:hAnsi="Times New Roman"/>
                <w:sz w:val="26"/>
                <w:szCs w:val="26"/>
              </w:rPr>
            </w:pPr>
            <w:r w:rsidRPr="00F3608E">
              <w:rPr>
                <w:rFonts w:ascii="Times New Roman" w:hAnsi="Times New Roman"/>
                <w:b/>
                <w:bCs/>
                <w:sz w:val="26"/>
                <w:szCs w:val="26"/>
                <w:lang w:val="vi-VN"/>
              </w:rPr>
              <w:t>CỘNG HÒA XÃ HỘI CHỦ NGHĨA VIỆT NAM</w:t>
            </w:r>
            <w:r w:rsidRPr="00F3608E">
              <w:rPr>
                <w:rFonts w:ascii="Times New Roman" w:hAnsi="Times New Roman"/>
                <w:b/>
                <w:bCs/>
                <w:sz w:val="26"/>
                <w:szCs w:val="26"/>
                <w:lang w:val="vi-VN"/>
              </w:rPr>
              <w:br/>
              <w:t xml:space="preserve">Độc lập - Tự do - Hạnh phúc </w:t>
            </w:r>
            <w:r w:rsidRPr="00F3608E">
              <w:rPr>
                <w:rFonts w:ascii="Times New Roman" w:hAnsi="Times New Roman"/>
                <w:b/>
                <w:bCs/>
                <w:sz w:val="26"/>
                <w:szCs w:val="26"/>
                <w:lang w:val="vi-VN"/>
              </w:rPr>
              <w:br/>
              <w:t>---------------</w:t>
            </w:r>
          </w:p>
        </w:tc>
      </w:tr>
      <w:tr w:rsidR="00F3608E" w:rsidRPr="00F3608E" w:rsidTr="0079668A">
        <w:trPr>
          <w:trHeight w:val="256"/>
        </w:trPr>
        <w:tc>
          <w:tcPr>
            <w:tcW w:w="3588" w:type="dxa"/>
            <w:shd w:val="clear" w:color="auto" w:fill="auto"/>
            <w:tcMar>
              <w:top w:w="0" w:type="dxa"/>
              <w:left w:w="108" w:type="dxa"/>
              <w:bottom w:w="0" w:type="dxa"/>
              <w:right w:w="108" w:type="dxa"/>
            </w:tcMar>
          </w:tcPr>
          <w:p w:rsidR="00F3608E" w:rsidRPr="00F3608E" w:rsidRDefault="00F3608E" w:rsidP="0079668A">
            <w:pPr>
              <w:widowControl w:val="0"/>
              <w:jc w:val="center"/>
              <w:rPr>
                <w:rFonts w:ascii="Times New Roman" w:hAnsi="Times New Roman"/>
                <w:sz w:val="28"/>
              </w:rPr>
            </w:pPr>
            <w:r w:rsidRPr="00F3608E">
              <w:rPr>
                <w:rFonts w:ascii="Times New Roman" w:hAnsi="Times New Roman"/>
                <w:sz w:val="28"/>
                <w:lang w:val="vi-VN"/>
              </w:rPr>
              <w:t xml:space="preserve">Số: </w:t>
            </w:r>
            <w:r w:rsidRPr="00F3608E">
              <w:rPr>
                <w:rFonts w:ascii="Times New Roman" w:hAnsi="Times New Roman"/>
                <w:sz w:val="28"/>
              </w:rPr>
              <w:t>       </w:t>
            </w:r>
            <w:r w:rsidRPr="00F3608E">
              <w:rPr>
                <w:rFonts w:ascii="Times New Roman" w:hAnsi="Times New Roman"/>
                <w:sz w:val="28"/>
                <w:lang w:val="vi-VN"/>
              </w:rPr>
              <w:t>/BCGSĐGĐT</w:t>
            </w:r>
          </w:p>
        </w:tc>
        <w:tc>
          <w:tcPr>
            <w:tcW w:w="6000" w:type="dxa"/>
            <w:shd w:val="clear" w:color="auto" w:fill="auto"/>
            <w:tcMar>
              <w:top w:w="0" w:type="dxa"/>
              <w:left w:w="108" w:type="dxa"/>
              <w:bottom w:w="0" w:type="dxa"/>
              <w:right w:w="108" w:type="dxa"/>
            </w:tcMar>
          </w:tcPr>
          <w:p w:rsidR="00F3608E" w:rsidRPr="00F3608E" w:rsidRDefault="00F3608E" w:rsidP="0079668A">
            <w:pPr>
              <w:widowControl w:val="0"/>
              <w:jc w:val="right"/>
              <w:rPr>
                <w:rFonts w:ascii="Times New Roman" w:hAnsi="Times New Roman"/>
                <w:sz w:val="28"/>
              </w:rPr>
            </w:pPr>
            <w:bookmarkStart w:id="1" w:name="bookmark33"/>
            <w:r w:rsidRPr="00F3608E">
              <w:rPr>
                <w:rFonts w:ascii="Times New Roman" w:hAnsi="Times New Roman"/>
                <w:i/>
                <w:iCs/>
                <w:sz w:val="28"/>
              </w:rPr>
              <w:t xml:space="preserve">…… </w:t>
            </w:r>
            <w:bookmarkEnd w:id="1"/>
            <w:r w:rsidRPr="00F3608E">
              <w:rPr>
                <w:rFonts w:ascii="Times New Roman" w:hAnsi="Times New Roman"/>
                <w:i/>
                <w:iCs/>
                <w:sz w:val="28"/>
                <w:lang w:val="vi-VN"/>
              </w:rPr>
              <w:t xml:space="preserve">ngày </w:t>
            </w:r>
            <w:r w:rsidRPr="00F3608E">
              <w:rPr>
                <w:rFonts w:ascii="Times New Roman" w:hAnsi="Times New Roman"/>
                <w:i/>
                <w:iCs/>
                <w:sz w:val="28"/>
              </w:rPr>
              <w:t xml:space="preserve">….. </w:t>
            </w:r>
            <w:r w:rsidRPr="00F3608E">
              <w:rPr>
                <w:rFonts w:ascii="Times New Roman" w:hAnsi="Times New Roman"/>
                <w:i/>
                <w:iCs/>
                <w:sz w:val="28"/>
                <w:lang w:val="vi-VN"/>
              </w:rPr>
              <w:t>tháng…</w:t>
            </w:r>
            <w:r w:rsidRPr="00F3608E">
              <w:rPr>
                <w:rFonts w:ascii="Times New Roman" w:hAnsi="Times New Roman"/>
                <w:i/>
                <w:iCs/>
                <w:sz w:val="28"/>
              </w:rPr>
              <w:t>…</w:t>
            </w:r>
            <w:r w:rsidRPr="00F3608E">
              <w:rPr>
                <w:rFonts w:ascii="Times New Roman" w:hAnsi="Times New Roman"/>
                <w:i/>
                <w:iCs/>
                <w:sz w:val="28"/>
                <w:lang w:val="vi-VN"/>
              </w:rPr>
              <w:t xml:space="preserve"> năm</w:t>
            </w:r>
            <w:r w:rsidRPr="00F3608E">
              <w:rPr>
                <w:rFonts w:ascii="Times New Roman" w:hAnsi="Times New Roman"/>
                <w:i/>
                <w:iCs/>
                <w:sz w:val="28"/>
              </w:rPr>
              <w:t xml:space="preserve"> ……….</w:t>
            </w:r>
          </w:p>
        </w:tc>
      </w:tr>
    </w:tbl>
    <w:p w:rsidR="00F3608E" w:rsidRPr="00F3608E" w:rsidRDefault="00F3608E" w:rsidP="00C35B5D">
      <w:pPr>
        <w:widowControl w:val="0"/>
        <w:spacing w:after="0" w:line="120" w:lineRule="auto"/>
        <w:rPr>
          <w:rFonts w:ascii="Times New Roman" w:hAnsi="Times New Roman"/>
          <w:sz w:val="28"/>
        </w:rPr>
      </w:pPr>
      <w:r w:rsidRPr="00F3608E">
        <w:rPr>
          <w:rFonts w:ascii="Times New Roman" w:hAnsi="Times New Roman"/>
          <w:sz w:val="28"/>
        </w:rPr>
        <w:t> </w:t>
      </w:r>
    </w:p>
    <w:p w:rsidR="00F3608E" w:rsidRPr="00F3608E" w:rsidRDefault="00F3608E" w:rsidP="00DB6817">
      <w:pPr>
        <w:widowControl w:val="0"/>
        <w:spacing w:after="0" w:line="360" w:lineRule="exact"/>
        <w:jc w:val="center"/>
        <w:rPr>
          <w:rFonts w:ascii="Times New Roman" w:hAnsi="Times New Roman"/>
          <w:sz w:val="28"/>
        </w:rPr>
      </w:pPr>
      <w:r w:rsidRPr="00F3608E">
        <w:rPr>
          <w:rFonts w:ascii="Times New Roman" w:hAnsi="Times New Roman"/>
          <w:b/>
          <w:bCs/>
          <w:sz w:val="28"/>
          <w:lang w:val="vi-VN"/>
        </w:rPr>
        <w:t>BÁO CÁO GIÁM SÁT, ĐÁNH GIÁ KẾT THÚC</w:t>
      </w:r>
      <w:r w:rsidR="00737570">
        <w:rPr>
          <w:rFonts w:ascii="Times New Roman" w:hAnsi="Times New Roman"/>
          <w:b/>
          <w:bCs/>
          <w:sz w:val="28"/>
        </w:rPr>
        <w:t xml:space="preserve">                             </w:t>
      </w:r>
      <w:r w:rsidR="00737570" w:rsidRPr="00737570">
        <w:rPr>
          <w:rFonts w:ascii="Times New Roman" w:hAnsi="Times New Roman"/>
          <w:b/>
          <w:bCs/>
          <w:i/>
          <w:sz w:val="28"/>
        </w:rPr>
        <w:t>CHƯƠNG TRÌNH, DỰ ÁN</w:t>
      </w:r>
      <w:r w:rsidRPr="00F3608E">
        <w:rPr>
          <w:rFonts w:ascii="Times New Roman" w:hAnsi="Times New Roman"/>
          <w:b/>
          <w:bCs/>
          <w:sz w:val="28"/>
          <w:lang w:val="vi-VN"/>
        </w:rPr>
        <w:t xml:space="preserve"> ĐẦU TƯ</w:t>
      </w:r>
    </w:p>
    <w:p w:rsidR="00F3608E" w:rsidRPr="00F3608E" w:rsidRDefault="00F3608E" w:rsidP="00DB6817">
      <w:pPr>
        <w:widowControl w:val="0"/>
        <w:spacing w:after="80" w:line="360" w:lineRule="exact"/>
        <w:jc w:val="center"/>
        <w:rPr>
          <w:rFonts w:ascii="Times New Roman" w:hAnsi="Times New Roman"/>
          <w:sz w:val="28"/>
        </w:rPr>
      </w:pPr>
      <w:r w:rsidRPr="00F3608E">
        <w:rPr>
          <w:rFonts w:ascii="Times New Roman" w:hAnsi="Times New Roman"/>
          <w:b/>
          <w:bCs/>
          <w:sz w:val="28"/>
          <w:lang w:val="vi-VN"/>
        </w:rPr>
        <w:t xml:space="preserve">Tên </w:t>
      </w:r>
      <w:r w:rsidR="00737570" w:rsidRPr="00737570">
        <w:rPr>
          <w:rFonts w:ascii="Times New Roman" w:hAnsi="Times New Roman"/>
          <w:b/>
          <w:bCs/>
          <w:i/>
          <w:sz w:val="28"/>
        </w:rPr>
        <w:t>chương trình</w:t>
      </w:r>
      <w:r w:rsidR="00737570">
        <w:rPr>
          <w:rFonts w:ascii="Times New Roman" w:hAnsi="Times New Roman"/>
          <w:b/>
          <w:bCs/>
          <w:sz w:val="28"/>
        </w:rPr>
        <w:t>/</w:t>
      </w:r>
      <w:r w:rsidRPr="00F3608E">
        <w:rPr>
          <w:rFonts w:ascii="Times New Roman" w:hAnsi="Times New Roman"/>
          <w:b/>
          <w:bCs/>
          <w:sz w:val="28"/>
          <w:lang w:val="vi-VN"/>
        </w:rPr>
        <w:t>dự án:</w:t>
      </w:r>
      <w:r w:rsidRPr="00F3608E">
        <w:rPr>
          <w:rFonts w:ascii="Times New Roman" w:hAnsi="Times New Roman"/>
          <w:b/>
          <w:bCs/>
          <w:sz w:val="28"/>
        </w:rPr>
        <w:t xml:space="preserve"> ……………………..</w:t>
      </w:r>
    </w:p>
    <w:p w:rsidR="00F3608E" w:rsidRPr="00F3608E" w:rsidRDefault="00F3608E" w:rsidP="00DB6817">
      <w:pPr>
        <w:widowControl w:val="0"/>
        <w:spacing w:after="80" w:line="360" w:lineRule="exact"/>
        <w:jc w:val="center"/>
        <w:rPr>
          <w:rFonts w:ascii="Times New Roman" w:hAnsi="Times New Roman"/>
          <w:sz w:val="28"/>
        </w:rPr>
      </w:pPr>
      <w:r w:rsidRPr="00F3608E">
        <w:rPr>
          <w:rFonts w:ascii="Times New Roman" w:hAnsi="Times New Roman"/>
          <w:sz w:val="28"/>
          <w:lang w:val="vi-VN"/>
        </w:rPr>
        <w:t>Kính gửi:</w:t>
      </w:r>
      <w:r w:rsidRPr="00F3608E">
        <w:rPr>
          <w:rFonts w:ascii="Times New Roman" w:hAnsi="Times New Roman"/>
          <w:sz w:val="28"/>
        </w:rPr>
        <w:t xml:space="preserve"> …………………………………….</w:t>
      </w:r>
    </w:p>
    <w:p w:rsidR="008F2E65" w:rsidRDefault="008F2E65" w:rsidP="00737570">
      <w:pPr>
        <w:widowControl w:val="0"/>
        <w:spacing w:after="80" w:line="240" w:lineRule="auto"/>
        <w:jc w:val="both"/>
        <w:rPr>
          <w:rFonts w:ascii="Times New Roman" w:hAnsi="Times New Roman"/>
          <w:b/>
          <w:bCs/>
          <w:sz w:val="28"/>
        </w:rPr>
      </w:pP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b/>
          <w:bCs/>
          <w:sz w:val="28"/>
        </w:rPr>
        <w:t xml:space="preserve">I. </w:t>
      </w:r>
      <w:r w:rsidRPr="00F3608E">
        <w:rPr>
          <w:rFonts w:ascii="Times New Roman" w:hAnsi="Times New Roman"/>
          <w:b/>
          <w:bCs/>
          <w:sz w:val="28"/>
          <w:lang w:val="vi-VN"/>
        </w:rPr>
        <w:t>THÔNG TIN V</w:t>
      </w:r>
      <w:r w:rsidRPr="00F3608E">
        <w:rPr>
          <w:rFonts w:ascii="Times New Roman" w:hAnsi="Times New Roman"/>
          <w:b/>
          <w:bCs/>
          <w:sz w:val="28"/>
        </w:rPr>
        <w:t xml:space="preserve">Ề </w:t>
      </w:r>
      <w:r w:rsidR="00737570" w:rsidRPr="00737570">
        <w:rPr>
          <w:rFonts w:ascii="Times New Roman" w:hAnsi="Times New Roman"/>
          <w:b/>
          <w:bCs/>
          <w:i/>
          <w:sz w:val="28"/>
        </w:rPr>
        <w:t>CHƯƠNG TRÌNH,</w:t>
      </w:r>
      <w:r w:rsidR="00737570">
        <w:rPr>
          <w:rFonts w:ascii="Times New Roman" w:hAnsi="Times New Roman"/>
          <w:b/>
          <w:bCs/>
          <w:sz w:val="28"/>
        </w:rPr>
        <w:t xml:space="preserve"> </w:t>
      </w:r>
      <w:r w:rsidRPr="00F3608E">
        <w:rPr>
          <w:rFonts w:ascii="Times New Roman" w:hAnsi="Times New Roman"/>
          <w:b/>
          <w:bCs/>
          <w:sz w:val="28"/>
          <w:lang w:val="vi-VN"/>
        </w:rPr>
        <w:t>DỰ ÁN</w:t>
      </w:r>
    </w:p>
    <w:p w:rsidR="00F3608E" w:rsidRPr="00DB6817" w:rsidRDefault="00F3608E" w:rsidP="00DB6817">
      <w:pPr>
        <w:widowControl w:val="0"/>
        <w:spacing w:before="120" w:after="120" w:line="380" w:lineRule="exact"/>
        <w:jc w:val="both"/>
        <w:rPr>
          <w:rFonts w:ascii="Times New Roman" w:hAnsi="Times New Roman"/>
          <w:sz w:val="28"/>
          <w:szCs w:val="28"/>
        </w:rPr>
      </w:pPr>
      <w:r w:rsidRPr="00DB6817">
        <w:rPr>
          <w:rFonts w:ascii="Times New Roman" w:hAnsi="Times New Roman"/>
          <w:i/>
          <w:iCs/>
          <w:sz w:val="28"/>
          <w:szCs w:val="28"/>
          <w:lang w:val="vi-VN"/>
        </w:rPr>
        <w:t>Ghi các nội dung như quy định tại phần 1 của mẫu số 02</w:t>
      </w:r>
      <w:r w:rsidR="008D6DF3" w:rsidRPr="00DB6817">
        <w:rPr>
          <w:rFonts w:ascii="Times New Roman" w:hAnsi="Times New Roman"/>
          <w:i/>
          <w:iCs/>
          <w:sz w:val="28"/>
          <w:szCs w:val="28"/>
        </w:rPr>
        <w:t xml:space="preserve"> ban hành kèm theo Thông tư số </w:t>
      </w:r>
      <w:r w:rsidR="008D6DF3" w:rsidRPr="00DB6817">
        <w:rPr>
          <w:rFonts w:ascii="Times New Roman" w:hAnsi="Times New Roman"/>
          <w:sz w:val="28"/>
          <w:szCs w:val="28"/>
        </w:rPr>
        <w:t>22/2015/TT-BKHĐT ngày 18 tháng 12 năm 2015 của Bộ Kế hoạch và Đầu tư quy định về mẫu báo cáo giám sát và đánh giá đầu tư</w:t>
      </w:r>
      <w:r w:rsidRPr="00DB6817">
        <w:rPr>
          <w:rFonts w:ascii="Times New Roman" w:hAnsi="Times New Roman"/>
          <w:i/>
          <w:iCs/>
          <w:sz w:val="28"/>
          <w:szCs w:val="28"/>
          <w:lang w:val="vi-VN"/>
        </w:rPr>
        <w:t>.</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b/>
          <w:bCs/>
          <w:sz w:val="28"/>
        </w:rPr>
        <w:t xml:space="preserve">II. </w:t>
      </w:r>
      <w:r w:rsidRPr="00F3608E">
        <w:rPr>
          <w:rFonts w:ascii="Times New Roman" w:hAnsi="Times New Roman"/>
          <w:b/>
          <w:bCs/>
          <w:sz w:val="28"/>
          <w:lang w:val="vi-VN"/>
        </w:rPr>
        <w:t>NỘI DUNG ĐÁNH GIÁ</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1. </w:t>
      </w:r>
      <w:r w:rsidRPr="00F3608E">
        <w:rPr>
          <w:rFonts w:ascii="Times New Roman" w:hAnsi="Times New Roman"/>
          <w:sz w:val="28"/>
          <w:lang w:val="vi-VN"/>
        </w:rPr>
        <w:t xml:space="preserve">Tổng kết toàn bộ quá trình thực hiện </w:t>
      </w:r>
      <w:r w:rsidR="00737570">
        <w:rPr>
          <w:rFonts w:ascii="Times New Roman" w:hAnsi="Times New Roman"/>
          <w:sz w:val="28"/>
        </w:rPr>
        <w:t>chương trình/</w:t>
      </w:r>
      <w:r w:rsidRPr="00F3608E">
        <w:rPr>
          <w:rFonts w:ascii="Times New Roman" w:hAnsi="Times New Roman"/>
          <w:sz w:val="28"/>
          <w:lang w:val="vi-VN"/>
        </w:rPr>
        <w:t xml:space="preserve">dự án: </w:t>
      </w:r>
      <w:r w:rsidRPr="00F3608E">
        <w:rPr>
          <w:rFonts w:ascii="Times New Roman" w:hAnsi="Times New Roman"/>
          <w:i/>
          <w:iCs/>
          <w:sz w:val="28"/>
          <w:lang w:val="vi-VN"/>
        </w:rPr>
        <w:t xml:space="preserve">Mô tả tóm tắt quá trình thực hiện dự án từ giai đoạn </w:t>
      </w:r>
      <w:r w:rsidRPr="00F3608E">
        <w:rPr>
          <w:rFonts w:ascii="Times New Roman" w:hAnsi="Times New Roman"/>
          <w:i/>
          <w:iCs/>
          <w:sz w:val="28"/>
          <w:shd w:val="solid" w:color="FFFFFF" w:fill="auto"/>
          <w:lang w:val="vi-VN"/>
        </w:rPr>
        <w:t>chuẩn</w:t>
      </w:r>
      <w:r w:rsidRPr="00F3608E">
        <w:rPr>
          <w:rFonts w:ascii="Times New Roman" w:hAnsi="Times New Roman"/>
          <w:i/>
          <w:iCs/>
          <w:sz w:val="28"/>
          <w:lang w:val="vi-VN"/>
        </w:rPr>
        <w:t xml:space="preserve"> bị thực hiện đ</w:t>
      </w:r>
      <w:r w:rsidRPr="00F3608E">
        <w:rPr>
          <w:rFonts w:ascii="Times New Roman" w:hAnsi="Times New Roman"/>
          <w:i/>
          <w:iCs/>
          <w:sz w:val="28"/>
        </w:rPr>
        <w:t>ầ</w:t>
      </w:r>
      <w:r w:rsidRPr="00F3608E">
        <w:rPr>
          <w:rFonts w:ascii="Times New Roman" w:hAnsi="Times New Roman"/>
          <w:i/>
          <w:iCs/>
          <w:sz w:val="28"/>
          <w:lang w:val="vi-VN"/>
        </w:rPr>
        <w:t xml:space="preserve">u tư đến </w:t>
      </w:r>
      <w:r w:rsidRPr="00F3608E">
        <w:rPr>
          <w:rFonts w:ascii="Times New Roman" w:hAnsi="Times New Roman"/>
          <w:i/>
          <w:iCs/>
          <w:sz w:val="28"/>
          <w:shd w:val="solid" w:color="FFFFFF" w:fill="auto"/>
          <w:lang w:val="vi-VN"/>
        </w:rPr>
        <w:t>kết</w:t>
      </w:r>
      <w:r w:rsidRPr="00F3608E">
        <w:rPr>
          <w:rFonts w:ascii="Times New Roman" w:hAnsi="Times New Roman"/>
          <w:i/>
          <w:iCs/>
          <w:sz w:val="28"/>
          <w:lang w:val="vi-VN"/>
        </w:rPr>
        <w:t xml:space="preserve"> thúc đầu tư</w:t>
      </w:r>
      <w:r w:rsidRPr="00F3608E">
        <w:rPr>
          <w:rFonts w:ascii="Times New Roman" w:hAnsi="Times New Roman"/>
          <w:sz w:val="28"/>
          <w:lang w:val="vi-VN"/>
        </w:rPr>
        <w:t>.</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2. </w:t>
      </w:r>
      <w:r w:rsidRPr="00F3608E">
        <w:rPr>
          <w:rFonts w:ascii="Times New Roman" w:hAnsi="Times New Roman"/>
          <w:sz w:val="28"/>
          <w:lang w:val="vi-VN"/>
        </w:rPr>
        <w:t xml:space="preserve">Tổng hợp các kết quả thực hiện đạt được của </w:t>
      </w:r>
      <w:r w:rsidR="00737570">
        <w:rPr>
          <w:rFonts w:ascii="Times New Roman" w:hAnsi="Times New Roman"/>
          <w:sz w:val="28"/>
        </w:rPr>
        <w:t>chương trình/</w:t>
      </w:r>
      <w:r w:rsidRPr="00F3608E">
        <w:rPr>
          <w:rFonts w:ascii="Times New Roman" w:hAnsi="Times New Roman"/>
          <w:sz w:val="28"/>
          <w:lang w:val="vi-VN"/>
        </w:rPr>
        <w:t>dự án:</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2.1. </w:t>
      </w:r>
      <w:r w:rsidRPr="00F3608E">
        <w:rPr>
          <w:rFonts w:ascii="Times New Roman" w:hAnsi="Times New Roman"/>
          <w:sz w:val="28"/>
          <w:lang w:val="vi-VN"/>
        </w:rPr>
        <w:t xml:space="preserve">Kết quả thực hiện các nội dung đã được phê duyệt: </w:t>
      </w:r>
      <w:r w:rsidRPr="00F3608E">
        <w:rPr>
          <w:rFonts w:ascii="Times New Roman" w:hAnsi="Times New Roman"/>
          <w:i/>
          <w:iCs/>
          <w:sz w:val="28"/>
          <w:lang w:val="vi-VN"/>
        </w:rPr>
        <w:t>Nêu rõ kết quả và mức độ đạt được các nội dung đã được phê duyệt: mục tiêu, quy mô, t</w:t>
      </w:r>
      <w:r w:rsidR="00DB6817">
        <w:rPr>
          <w:rFonts w:ascii="Times New Roman" w:hAnsi="Times New Roman"/>
          <w:i/>
          <w:iCs/>
          <w:sz w:val="28"/>
        </w:rPr>
        <w:t>ổ</w:t>
      </w:r>
      <w:r w:rsidRPr="00F3608E">
        <w:rPr>
          <w:rFonts w:ascii="Times New Roman" w:hAnsi="Times New Roman"/>
          <w:i/>
          <w:iCs/>
          <w:sz w:val="28"/>
          <w:lang w:val="vi-VN"/>
        </w:rPr>
        <w:t>ng mức đ</w:t>
      </w:r>
      <w:r w:rsidRPr="00F3608E">
        <w:rPr>
          <w:rFonts w:ascii="Times New Roman" w:hAnsi="Times New Roman"/>
          <w:i/>
          <w:iCs/>
          <w:sz w:val="28"/>
        </w:rPr>
        <w:t>ầ</w:t>
      </w:r>
      <w:r w:rsidRPr="00F3608E">
        <w:rPr>
          <w:rFonts w:ascii="Times New Roman" w:hAnsi="Times New Roman"/>
          <w:i/>
          <w:iCs/>
          <w:sz w:val="28"/>
          <w:lang w:val="vi-VN"/>
        </w:rPr>
        <w:t xml:space="preserve">u tư, tiến độ thực hiện, chất </w:t>
      </w:r>
      <w:r w:rsidRPr="00F3608E">
        <w:rPr>
          <w:rFonts w:ascii="Times New Roman" w:hAnsi="Times New Roman"/>
          <w:i/>
          <w:iCs/>
          <w:sz w:val="28"/>
        </w:rPr>
        <w:t>l</w:t>
      </w:r>
      <w:r w:rsidRPr="00F3608E">
        <w:rPr>
          <w:rFonts w:ascii="Times New Roman" w:hAnsi="Times New Roman"/>
          <w:i/>
          <w:iCs/>
          <w:sz w:val="28"/>
          <w:lang w:val="vi-VN"/>
        </w:rPr>
        <w:t>ượng,....</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2.2. </w:t>
      </w:r>
      <w:r w:rsidRPr="00F3608E">
        <w:rPr>
          <w:rFonts w:ascii="Times New Roman" w:hAnsi="Times New Roman"/>
          <w:sz w:val="28"/>
          <w:lang w:val="vi-VN"/>
        </w:rPr>
        <w:t xml:space="preserve">Kết quả thực hiện về vốn đầu tư: </w:t>
      </w:r>
      <w:r w:rsidRPr="00F3608E">
        <w:rPr>
          <w:rFonts w:ascii="Times New Roman" w:hAnsi="Times New Roman"/>
          <w:i/>
          <w:iCs/>
          <w:sz w:val="28"/>
          <w:lang w:val="vi-VN"/>
        </w:rPr>
        <w:t>So sánh giữa tổng mức đầu tư theo quyết định đầu tư với tổng giá trị thực hiện và giải ngân thực tế; các điều chỉnh chủ yếu về t</w:t>
      </w:r>
      <w:r w:rsidRPr="00F3608E">
        <w:rPr>
          <w:rFonts w:ascii="Times New Roman" w:hAnsi="Times New Roman"/>
          <w:i/>
          <w:iCs/>
          <w:sz w:val="28"/>
        </w:rPr>
        <w:t>ổ</w:t>
      </w:r>
      <w:r w:rsidRPr="00F3608E">
        <w:rPr>
          <w:rFonts w:ascii="Times New Roman" w:hAnsi="Times New Roman"/>
          <w:i/>
          <w:iCs/>
          <w:sz w:val="28"/>
          <w:lang w:val="vi-VN"/>
        </w:rPr>
        <w:t>ng mức đầu tư của dự án (nếu c</w:t>
      </w:r>
      <w:r w:rsidRPr="00F3608E">
        <w:rPr>
          <w:rFonts w:ascii="Times New Roman" w:hAnsi="Times New Roman"/>
          <w:i/>
          <w:iCs/>
          <w:sz w:val="28"/>
        </w:rPr>
        <w:t>ó</w:t>
      </w:r>
      <w:r w:rsidRPr="00F3608E">
        <w:rPr>
          <w:rFonts w:ascii="Times New Roman" w:hAnsi="Times New Roman"/>
          <w:i/>
          <w:iCs/>
          <w:sz w:val="28"/>
          <w:lang w:val="vi-VN"/>
        </w:rPr>
        <w:t>); các y</w:t>
      </w:r>
      <w:r w:rsidRPr="00F3608E">
        <w:rPr>
          <w:rFonts w:ascii="Times New Roman" w:hAnsi="Times New Roman"/>
          <w:i/>
          <w:iCs/>
          <w:sz w:val="28"/>
        </w:rPr>
        <w:t>ế</w:t>
      </w:r>
      <w:r w:rsidRPr="00F3608E">
        <w:rPr>
          <w:rFonts w:ascii="Times New Roman" w:hAnsi="Times New Roman"/>
          <w:i/>
          <w:iCs/>
          <w:sz w:val="28"/>
          <w:lang w:val="vi-VN"/>
        </w:rPr>
        <w:t>u tố ảnh hưởng.</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2.3. </w:t>
      </w:r>
      <w:r w:rsidRPr="00F3608E">
        <w:rPr>
          <w:rFonts w:ascii="Times New Roman" w:hAnsi="Times New Roman"/>
          <w:sz w:val="28"/>
          <w:lang w:val="vi-VN"/>
        </w:rPr>
        <w:t xml:space="preserve">Những yếu tố tác động đến kết quả thực hiện </w:t>
      </w:r>
      <w:r w:rsidR="00737570">
        <w:rPr>
          <w:rFonts w:ascii="Times New Roman" w:hAnsi="Times New Roman"/>
          <w:sz w:val="28"/>
        </w:rPr>
        <w:t>chương trình/</w:t>
      </w:r>
      <w:r w:rsidRPr="00F3608E">
        <w:rPr>
          <w:rFonts w:ascii="Times New Roman" w:hAnsi="Times New Roman"/>
          <w:sz w:val="28"/>
          <w:lang w:val="vi-VN"/>
        </w:rPr>
        <w:t>dự án</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2.4. </w:t>
      </w:r>
      <w:r w:rsidRPr="00F3608E">
        <w:rPr>
          <w:rFonts w:ascii="Times New Roman" w:hAnsi="Times New Roman"/>
          <w:sz w:val="28"/>
          <w:lang w:val="vi-VN"/>
        </w:rPr>
        <w:t xml:space="preserve">Nêu sơ bộ về hiệu quả kinh tế xã hội so với mục tiêu của </w:t>
      </w:r>
      <w:r w:rsidR="00737570">
        <w:rPr>
          <w:rFonts w:ascii="Times New Roman" w:hAnsi="Times New Roman"/>
          <w:sz w:val="28"/>
        </w:rPr>
        <w:t>chương trình/</w:t>
      </w:r>
      <w:r w:rsidRPr="00F3608E">
        <w:rPr>
          <w:rFonts w:ascii="Times New Roman" w:hAnsi="Times New Roman"/>
          <w:sz w:val="28"/>
          <w:lang w:val="vi-VN"/>
        </w:rPr>
        <w:t>dự án</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2.5. </w:t>
      </w:r>
      <w:r w:rsidRPr="00F3608E">
        <w:rPr>
          <w:rFonts w:ascii="Times New Roman" w:hAnsi="Times New Roman"/>
          <w:sz w:val="28"/>
          <w:lang w:val="vi-VN"/>
        </w:rPr>
        <w:t xml:space="preserve">Tác động và tính bền vững của </w:t>
      </w:r>
      <w:r w:rsidR="00737570">
        <w:rPr>
          <w:rFonts w:ascii="Times New Roman" w:hAnsi="Times New Roman"/>
          <w:sz w:val="28"/>
        </w:rPr>
        <w:t>chương trình/</w:t>
      </w:r>
      <w:r w:rsidRPr="00F3608E">
        <w:rPr>
          <w:rFonts w:ascii="Times New Roman" w:hAnsi="Times New Roman"/>
          <w:sz w:val="28"/>
          <w:lang w:val="vi-VN"/>
        </w:rPr>
        <w:t xml:space="preserve">dự án: </w:t>
      </w:r>
      <w:r w:rsidRPr="00F3608E">
        <w:rPr>
          <w:rFonts w:ascii="Times New Roman" w:hAnsi="Times New Roman"/>
          <w:i/>
          <w:iCs/>
          <w:sz w:val="28"/>
          <w:lang w:val="vi-VN"/>
        </w:rPr>
        <w:t>Nêu những nhân tố tác động, đảm bảo sự bền vững và phát huy hiệu quả của dự án.</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sz w:val="28"/>
        </w:rPr>
        <w:t xml:space="preserve">3. </w:t>
      </w:r>
      <w:r w:rsidRPr="00F3608E">
        <w:rPr>
          <w:rFonts w:ascii="Times New Roman" w:hAnsi="Times New Roman"/>
          <w:sz w:val="28"/>
          <w:lang w:val="vi-VN"/>
        </w:rPr>
        <w:t xml:space="preserve">Bài học rút ra từ thực tiễn tổ chức thực hiện dự án và trách nhiệm của cơ quan, </w:t>
      </w:r>
      <w:r w:rsidRPr="00F3608E">
        <w:rPr>
          <w:rFonts w:ascii="Times New Roman" w:hAnsi="Times New Roman"/>
          <w:sz w:val="28"/>
          <w:shd w:val="solid" w:color="FFFFFF" w:fill="auto"/>
          <w:lang w:val="vi-VN"/>
        </w:rPr>
        <w:t>tổ chức</w:t>
      </w:r>
      <w:r w:rsidRPr="00F3608E">
        <w:rPr>
          <w:rFonts w:ascii="Times New Roman" w:hAnsi="Times New Roman"/>
          <w:sz w:val="28"/>
          <w:lang w:val="vi-VN"/>
        </w:rPr>
        <w:t>, cá nhân có liên quan.</w:t>
      </w:r>
    </w:p>
    <w:p w:rsidR="00F3608E" w:rsidRPr="00F3608E" w:rsidRDefault="00F3608E" w:rsidP="00DB6817">
      <w:pPr>
        <w:widowControl w:val="0"/>
        <w:spacing w:before="120" w:after="120" w:line="380" w:lineRule="exact"/>
        <w:jc w:val="both"/>
        <w:rPr>
          <w:rFonts w:ascii="Times New Roman" w:hAnsi="Times New Roman"/>
          <w:sz w:val="28"/>
        </w:rPr>
      </w:pPr>
      <w:bookmarkStart w:id="2" w:name="bookmark36"/>
      <w:r w:rsidRPr="00F3608E">
        <w:rPr>
          <w:rFonts w:ascii="Times New Roman" w:hAnsi="Times New Roman"/>
          <w:b/>
          <w:bCs/>
          <w:sz w:val="28"/>
        </w:rPr>
        <w:t xml:space="preserve">III. </w:t>
      </w:r>
      <w:bookmarkEnd w:id="2"/>
      <w:r w:rsidRPr="00F3608E">
        <w:rPr>
          <w:rFonts w:ascii="Times New Roman" w:hAnsi="Times New Roman"/>
          <w:b/>
          <w:bCs/>
          <w:sz w:val="28"/>
          <w:lang w:val="vi-VN"/>
        </w:rPr>
        <w:t>KIẾN NGHỊ</w:t>
      </w:r>
    </w:p>
    <w:p w:rsidR="00F3608E" w:rsidRPr="00F3608E" w:rsidRDefault="00F3608E" w:rsidP="00DB6817">
      <w:pPr>
        <w:widowControl w:val="0"/>
        <w:spacing w:before="120" w:after="120" w:line="380" w:lineRule="exact"/>
        <w:jc w:val="both"/>
        <w:rPr>
          <w:rFonts w:ascii="Times New Roman" w:hAnsi="Times New Roman"/>
          <w:sz w:val="28"/>
        </w:rPr>
      </w:pPr>
      <w:r w:rsidRPr="00F3608E">
        <w:rPr>
          <w:rFonts w:ascii="Times New Roman" w:hAnsi="Times New Roman"/>
          <w:i/>
          <w:iCs/>
          <w:sz w:val="28"/>
          <w:lang w:val="vi-VN"/>
        </w:rPr>
        <w:t>Nêu các kiến nghị để phát huy tính hiệu quả, sự bền vững hoặc khắc phục các hạn ch</w:t>
      </w:r>
      <w:r w:rsidRPr="00F3608E">
        <w:rPr>
          <w:rFonts w:ascii="Times New Roman" w:hAnsi="Times New Roman"/>
          <w:i/>
          <w:iCs/>
          <w:sz w:val="28"/>
        </w:rPr>
        <w:t xml:space="preserve">ế </w:t>
      </w:r>
      <w:r w:rsidRPr="00F3608E">
        <w:rPr>
          <w:rFonts w:ascii="Times New Roman" w:hAnsi="Times New Roman"/>
          <w:i/>
          <w:iCs/>
          <w:sz w:val="28"/>
          <w:lang w:val="vi-VN"/>
        </w:rPr>
        <w:t>của dự 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3"/>
        <w:gridCol w:w="4443"/>
      </w:tblGrid>
      <w:tr w:rsidR="00F3608E" w:rsidRPr="00F3608E" w:rsidTr="00C35B5D">
        <w:trPr>
          <w:trHeight w:val="674"/>
        </w:trPr>
        <w:tc>
          <w:tcPr>
            <w:tcW w:w="4443" w:type="dxa"/>
            <w:tcBorders>
              <w:top w:val="nil"/>
              <w:left w:val="nil"/>
              <w:bottom w:val="nil"/>
              <w:right w:val="nil"/>
              <w:tl2br w:val="nil"/>
              <w:tr2bl w:val="nil"/>
            </w:tcBorders>
            <w:shd w:val="clear" w:color="auto" w:fill="auto"/>
            <w:tcMar>
              <w:top w:w="0" w:type="dxa"/>
              <w:left w:w="108" w:type="dxa"/>
              <w:bottom w:w="0" w:type="dxa"/>
              <w:right w:w="108" w:type="dxa"/>
            </w:tcMar>
          </w:tcPr>
          <w:p w:rsidR="00F3608E" w:rsidRPr="00F3608E" w:rsidRDefault="00F3608E" w:rsidP="00737570">
            <w:pPr>
              <w:widowControl w:val="0"/>
              <w:spacing w:after="80" w:line="240" w:lineRule="auto"/>
              <w:rPr>
                <w:rFonts w:ascii="Times New Roman" w:hAnsi="Times New Roman"/>
                <w:sz w:val="28"/>
              </w:rPr>
            </w:pPr>
            <w:r w:rsidRPr="00F3608E">
              <w:rPr>
                <w:rFonts w:ascii="Times New Roman" w:hAnsi="Times New Roman"/>
                <w:sz w:val="28"/>
              </w:rPr>
              <w:t>  </w:t>
            </w:r>
          </w:p>
        </w:tc>
        <w:tc>
          <w:tcPr>
            <w:tcW w:w="4443" w:type="dxa"/>
            <w:tcBorders>
              <w:top w:val="nil"/>
              <w:left w:val="nil"/>
              <w:bottom w:val="nil"/>
              <w:right w:val="nil"/>
              <w:tl2br w:val="nil"/>
              <w:tr2bl w:val="nil"/>
            </w:tcBorders>
            <w:shd w:val="clear" w:color="auto" w:fill="auto"/>
            <w:tcMar>
              <w:top w:w="0" w:type="dxa"/>
              <w:left w:w="108" w:type="dxa"/>
              <w:bottom w:w="0" w:type="dxa"/>
              <w:right w:w="108" w:type="dxa"/>
            </w:tcMar>
          </w:tcPr>
          <w:p w:rsidR="00F3608E" w:rsidRPr="00F3608E" w:rsidRDefault="00F3608E" w:rsidP="00737570">
            <w:pPr>
              <w:widowControl w:val="0"/>
              <w:spacing w:after="80" w:line="240" w:lineRule="auto"/>
              <w:jc w:val="center"/>
              <w:rPr>
                <w:rFonts w:ascii="Times New Roman" w:hAnsi="Times New Roman"/>
                <w:sz w:val="28"/>
              </w:rPr>
            </w:pPr>
            <w:r w:rsidRPr="00F3608E">
              <w:rPr>
                <w:rFonts w:ascii="Times New Roman" w:hAnsi="Times New Roman"/>
                <w:b/>
                <w:bCs/>
                <w:sz w:val="28"/>
              </w:rPr>
              <w:t>CHỦ ĐẦU TƯ</w:t>
            </w:r>
            <w:r w:rsidRPr="00F3608E">
              <w:rPr>
                <w:rFonts w:ascii="Times New Roman" w:hAnsi="Times New Roman"/>
                <w:b/>
                <w:bCs/>
                <w:sz w:val="28"/>
              </w:rPr>
              <w:br/>
            </w:r>
            <w:r w:rsidRPr="00F3608E">
              <w:rPr>
                <w:rFonts w:ascii="Times New Roman" w:hAnsi="Times New Roman"/>
                <w:i/>
                <w:iCs/>
                <w:sz w:val="28"/>
              </w:rPr>
              <w:t>(ký tên, đóng dấu)</w:t>
            </w:r>
          </w:p>
        </w:tc>
      </w:tr>
    </w:tbl>
    <w:p w:rsidR="00D61DB6" w:rsidRDefault="00D61DB6" w:rsidP="00AF4106">
      <w:pPr>
        <w:spacing w:before="120" w:after="100" w:afterAutospacing="1"/>
        <w:rPr>
          <w:rFonts w:ascii="Times New Roman" w:hAnsi="Times New Roman"/>
          <w:sz w:val="28"/>
          <w:szCs w:val="28"/>
        </w:rPr>
      </w:pPr>
    </w:p>
    <w:sectPr w:rsidR="00D61DB6" w:rsidSect="00121772">
      <w:footerReference w:type="default" r:id="rId16"/>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50" w:rsidRDefault="00F07C50" w:rsidP="008D57A3">
      <w:pPr>
        <w:spacing w:after="0" w:line="240" w:lineRule="auto"/>
      </w:pPr>
      <w:r>
        <w:separator/>
      </w:r>
    </w:p>
  </w:endnote>
  <w:endnote w:type="continuationSeparator" w:id="0">
    <w:p w:rsidR="00F07C50" w:rsidRDefault="00F07C50" w:rsidP="008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074266"/>
      <w:docPartObj>
        <w:docPartGallery w:val="Page Numbers (Bottom of Page)"/>
        <w:docPartUnique/>
      </w:docPartObj>
    </w:sdtPr>
    <w:sdtEndPr>
      <w:rPr>
        <w:noProof/>
      </w:rPr>
    </w:sdtEndPr>
    <w:sdtContent>
      <w:p w:rsidR="00DB6817" w:rsidRDefault="00DB6817">
        <w:pPr>
          <w:pStyle w:val="Footer"/>
          <w:jc w:val="right"/>
        </w:pPr>
        <w:r>
          <w:fldChar w:fldCharType="begin"/>
        </w:r>
        <w:r>
          <w:instrText xml:space="preserve"> PAGE   \* MERGEFORMAT </w:instrText>
        </w:r>
        <w:r>
          <w:fldChar w:fldCharType="separate"/>
        </w:r>
        <w:r w:rsidR="00A5540F">
          <w:rPr>
            <w:noProof/>
          </w:rPr>
          <w:t>2</w:t>
        </w:r>
        <w:r>
          <w:rPr>
            <w:noProof/>
          </w:rPr>
          <w:fldChar w:fldCharType="end"/>
        </w:r>
      </w:p>
    </w:sdtContent>
  </w:sdt>
  <w:p w:rsidR="00822A74" w:rsidRDefault="00822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55197"/>
      <w:docPartObj>
        <w:docPartGallery w:val="Page Numbers (Bottom of Page)"/>
        <w:docPartUnique/>
      </w:docPartObj>
    </w:sdtPr>
    <w:sdtEndPr>
      <w:rPr>
        <w:noProof/>
      </w:rPr>
    </w:sdtEndPr>
    <w:sdtContent>
      <w:p w:rsidR="00DB6817" w:rsidRDefault="00DB6817">
        <w:pPr>
          <w:pStyle w:val="Footer"/>
          <w:jc w:val="right"/>
        </w:pPr>
        <w:r>
          <w:fldChar w:fldCharType="begin"/>
        </w:r>
        <w:r>
          <w:instrText xml:space="preserve"> PAGE   \* MERGEFORMAT </w:instrText>
        </w:r>
        <w:r>
          <w:fldChar w:fldCharType="separate"/>
        </w:r>
        <w:r w:rsidR="00573B26">
          <w:rPr>
            <w:noProof/>
          </w:rPr>
          <w:t>7</w:t>
        </w:r>
        <w:r>
          <w:rPr>
            <w:noProof/>
          </w:rPr>
          <w:fldChar w:fldCharType="end"/>
        </w:r>
      </w:p>
    </w:sdtContent>
  </w:sdt>
  <w:p w:rsidR="00822A74" w:rsidRDefault="00822A7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50" w:rsidRDefault="00F07C50" w:rsidP="008D57A3">
      <w:pPr>
        <w:spacing w:after="0" w:line="240" w:lineRule="auto"/>
      </w:pPr>
      <w:r>
        <w:separator/>
      </w:r>
    </w:p>
  </w:footnote>
  <w:footnote w:type="continuationSeparator" w:id="0">
    <w:p w:rsidR="00F07C50" w:rsidRDefault="00F07C50" w:rsidP="008D5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74" w:rsidRDefault="00822A74">
    <w:pPr>
      <w:pStyle w:val="Header"/>
      <w:jc w:val="center"/>
    </w:pPr>
  </w:p>
  <w:p w:rsidR="00822A74" w:rsidRDefault="00822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667144"/>
    <w:lvl w:ilvl="0">
      <w:start w:val="1"/>
      <w:numFmt w:val="decimal"/>
      <w:lvlText w:val="%1."/>
      <w:lvlJc w:val="left"/>
      <w:pPr>
        <w:tabs>
          <w:tab w:val="num" w:pos="1800"/>
        </w:tabs>
        <w:ind w:left="1800" w:hanging="360"/>
      </w:pPr>
    </w:lvl>
  </w:abstractNum>
  <w:abstractNum w:abstractNumId="1">
    <w:nsid w:val="FFFFFF7D"/>
    <w:multiLevelType w:val="singleLevel"/>
    <w:tmpl w:val="CED202BC"/>
    <w:lvl w:ilvl="0">
      <w:start w:val="1"/>
      <w:numFmt w:val="decimal"/>
      <w:lvlText w:val="%1."/>
      <w:lvlJc w:val="left"/>
      <w:pPr>
        <w:tabs>
          <w:tab w:val="num" w:pos="1440"/>
        </w:tabs>
        <w:ind w:left="1440" w:hanging="360"/>
      </w:pPr>
    </w:lvl>
  </w:abstractNum>
  <w:abstractNum w:abstractNumId="2">
    <w:nsid w:val="FFFFFF7E"/>
    <w:multiLevelType w:val="singleLevel"/>
    <w:tmpl w:val="421478EA"/>
    <w:lvl w:ilvl="0">
      <w:start w:val="1"/>
      <w:numFmt w:val="decimal"/>
      <w:lvlText w:val="%1."/>
      <w:lvlJc w:val="left"/>
      <w:pPr>
        <w:tabs>
          <w:tab w:val="num" w:pos="1080"/>
        </w:tabs>
        <w:ind w:left="1080" w:hanging="360"/>
      </w:pPr>
    </w:lvl>
  </w:abstractNum>
  <w:abstractNum w:abstractNumId="3">
    <w:nsid w:val="FFFFFF7F"/>
    <w:multiLevelType w:val="singleLevel"/>
    <w:tmpl w:val="557AB64E"/>
    <w:lvl w:ilvl="0">
      <w:start w:val="1"/>
      <w:numFmt w:val="decimal"/>
      <w:lvlText w:val="%1."/>
      <w:lvlJc w:val="left"/>
      <w:pPr>
        <w:tabs>
          <w:tab w:val="num" w:pos="720"/>
        </w:tabs>
        <w:ind w:left="720" w:hanging="360"/>
      </w:pPr>
    </w:lvl>
  </w:abstractNum>
  <w:abstractNum w:abstractNumId="4">
    <w:nsid w:val="FFFFFF80"/>
    <w:multiLevelType w:val="singleLevel"/>
    <w:tmpl w:val="8D0EBF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1C3D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5604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12F5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B0AE82"/>
    <w:lvl w:ilvl="0">
      <w:start w:val="1"/>
      <w:numFmt w:val="decimal"/>
      <w:lvlText w:val="%1."/>
      <w:lvlJc w:val="left"/>
      <w:pPr>
        <w:tabs>
          <w:tab w:val="num" w:pos="360"/>
        </w:tabs>
        <w:ind w:left="360" w:hanging="360"/>
      </w:pPr>
    </w:lvl>
  </w:abstractNum>
  <w:abstractNum w:abstractNumId="9">
    <w:nsid w:val="FFFFFF89"/>
    <w:multiLevelType w:val="singleLevel"/>
    <w:tmpl w:val="AB926F48"/>
    <w:lvl w:ilvl="0">
      <w:start w:val="1"/>
      <w:numFmt w:val="bullet"/>
      <w:lvlText w:val=""/>
      <w:lvlJc w:val="left"/>
      <w:pPr>
        <w:tabs>
          <w:tab w:val="num" w:pos="360"/>
        </w:tabs>
        <w:ind w:left="360" w:hanging="360"/>
      </w:pPr>
      <w:rPr>
        <w:rFonts w:ascii="Symbol" w:hAnsi="Symbol" w:hint="default"/>
      </w:rPr>
    </w:lvl>
  </w:abstractNum>
  <w:abstractNum w:abstractNumId="10">
    <w:nsid w:val="0E157873"/>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1F5424"/>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B12A70"/>
    <w:multiLevelType w:val="multilevel"/>
    <w:tmpl w:val="6EB0D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F383F"/>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3F736D"/>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4F0D30"/>
    <w:multiLevelType w:val="hybridMultilevel"/>
    <w:tmpl w:val="9872E5FC"/>
    <w:lvl w:ilvl="0" w:tplc="55563F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C6A9F"/>
    <w:multiLevelType w:val="hybridMultilevel"/>
    <w:tmpl w:val="FA566534"/>
    <w:lvl w:ilvl="0" w:tplc="828CAEEA">
      <w:start w:val="1"/>
      <w:numFmt w:val="decimal"/>
      <w:lvlText w:val="%1."/>
      <w:lvlJc w:val="left"/>
      <w:pPr>
        <w:ind w:left="318" w:hanging="36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17">
    <w:nsid w:val="48CE384C"/>
    <w:multiLevelType w:val="hybridMultilevel"/>
    <w:tmpl w:val="7F24F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614709"/>
    <w:multiLevelType w:val="multilevel"/>
    <w:tmpl w:val="E10E67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3A80FB4"/>
    <w:multiLevelType w:val="hybridMultilevel"/>
    <w:tmpl w:val="5C64F7D6"/>
    <w:lvl w:ilvl="0" w:tplc="FD22CC68">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E20A0"/>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6D2ADB"/>
    <w:multiLevelType w:val="multilevel"/>
    <w:tmpl w:val="932EC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335AC1"/>
    <w:multiLevelType w:val="hybridMultilevel"/>
    <w:tmpl w:val="63D085D6"/>
    <w:lvl w:ilvl="0" w:tplc="E114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4460A1"/>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AF2189"/>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C329EA"/>
    <w:multiLevelType w:val="multilevel"/>
    <w:tmpl w:val="7D9C3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0468B0"/>
    <w:multiLevelType w:val="hybridMultilevel"/>
    <w:tmpl w:val="32928C78"/>
    <w:lvl w:ilvl="0" w:tplc="588A2982">
      <w:start w:val="1"/>
      <w:numFmt w:val="decimal"/>
      <w:lvlText w:val="%1."/>
      <w:lvlJc w:val="left"/>
      <w:pPr>
        <w:ind w:left="900" w:hanging="90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6D6199"/>
    <w:multiLevelType w:val="multilevel"/>
    <w:tmpl w:val="E4181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A11147"/>
    <w:multiLevelType w:val="hybridMultilevel"/>
    <w:tmpl w:val="F482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465920"/>
    <w:multiLevelType w:val="hybridMultilevel"/>
    <w:tmpl w:val="54909BF6"/>
    <w:lvl w:ilvl="0" w:tplc="A6C66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5E04DA"/>
    <w:multiLevelType w:val="hybridMultilevel"/>
    <w:tmpl w:val="70FA9F72"/>
    <w:lvl w:ilvl="0" w:tplc="D994B4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D0903C2"/>
    <w:multiLevelType w:val="hybridMultilevel"/>
    <w:tmpl w:val="C784A8C2"/>
    <w:lvl w:ilvl="0" w:tplc="0360B8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3"/>
  </w:num>
  <w:num w:numId="13">
    <w:abstractNumId w:val="23"/>
  </w:num>
  <w:num w:numId="14">
    <w:abstractNumId w:val="20"/>
  </w:num>
  <w:num w:numId="15">
    <w:abstractNumId w:val="10"/>
  </w:num>
  <w:num w:numId="16">
    <w:abstractNumId w:val="29"/>
  </w:num>
  <w:num w:numId="17">
    <w:abstractNumId w:val="24"/>
  </w:num>
  <w:num w:numId="18">
    <w:abstractNumId w:val="11"/>
  </w:num>
  <w:num w:numId="19">
    <w:abstractNumId w:val="14"/>
  </w:num>
  <w:num w:numId="20">
    <w:abstractNumId w:val="28"/>
  </w:num>
  <w:num w:numId="21">
    <w:abstractNumId w:val="16"/>
  </w:num>
  <w:num w:numId="22">
    <w:abstractNumId w:val="19"/>
  </w:num>
  <w:num w:numId="23">
    <w:abstractNumId w:val="15"/>
  </w:num>
  <w:num w:numId="24">
    <w:abstractNumId w:val="18"/>
  </w:num>
  <w:num w:numId="25">
    <w:abstractNumId w:val="22"/>
  </w:num>
  <w:num w:numId="26">
    <w:abstractNumId w:val="27"/>
  </w:num>
  <w:num w:numId="27">
    <w:abstractNumId w:val="31"/>
  </w:num>
  <w:num w:numId="28">
    <w:abstractNumId w:val="17"/>
  </w:num>
  <w:num w:numId="29">
    <w:abstractNumId w:val="26"/>
  </w:num>
  <w:num w:numId="30">
    <w:abstractNumId w:val="2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4A"/>
    <w:rsid w:val="0000607B"/>
    <w:rsid w:val="000063FB"/>
    <w:rsid w:val="00016BB0"/>
    <w:rsid w:val="000170C8"/>
    <w:rsid w:val="00020B06"/>
    <w:rsid w:val="00025498"/>
    <w:rsid w:val="00026A1A"/>
    <w:rsid w:val="00030B3A"/>
    <w:rsid w:val="0003318F"/>
    <w:rsid w:val="000342A4"/>
    <w:rsid w:val="000354CD"/>
    <w:rsid w:val="00036B79"/>
    <w:rsid w:val="00042FA9"/>
    <w:rsid w:val="00045EDD"/>
    <w:rsid w:val="00046C3D"/>
    <w:rsid w:val="0005601C"/>
    <w:rsid w:val="000600E5"/>
    <w:rsid w:val="000619A0"/>
    <w:rsid w:val="0006618B"/>
    <w:rsid w:val="0006785D"/>
    <w:rsid w:val="000737D7"/>
    <w:rsid w:val="0007469D"/>
    <w:rsid w:val="0007647C"/>
    <w:rsid w:val="0008264D"/>
    <w:rsid w:val="00082DEE"/>
    <w:rsid w:val="00091617"/>
    <w:rsid w:val="0009215F"/>
    <w:rsid w:val="00093FA0"/>
    <w:rsid w:val="00096570"/>
    <w:rsid w:val="000A1673"/>
    <w:rsid w:val="000A2CDC"/>
    <w:rsid w:val="000A2E73"/>
    <w:rsid w:val="000A5183"/>
    <w:rsid w:val="000B0066"/>
    <w:rsid w:val="000B1D22"/>
    <w:rsid w:val="000B4E6A"/>
    <w:rsid w:val="000B59AE"/>
    <w:rsid w:val="000B62AE"/>
    <w:rsid w:val="000C17D5"/>
    <w:rsid w:val="000C40D0"/>
    <w:rsid w:val="000C50F5"/>
    <w:rsid w:val="000D2641"/>
    <w:rsid w:val="000D3600"/>
    <w:rsid w:val="000E02AB"/>
    <w:rsid w:val="000E095F"/>
    <w:rsid w:val="000E1D7E"/>
    <w:rsid w:val="000E2C7A"/>
    <w:rsid w:val="000E7052"/>
    <w:rsid w:val="000F065E"/>
    <w:rsid w:val="000F0E5C"/>
    <w:rsid w:val="000F1234"/>
    <w:rsid w:val="000F169E"/>
    <w:rsid w:val="000F1954"/>
    <w:rsid w:val="000F46DE"/>
    <w:rsid w:val="000F4CE4"/>
    <w:rsid w:val="000F61E5"/>
    <w:rsid w:val="000F6464"/>
    <w:rsid w:val="001007A0"/>
    <w:rsid w:val="00100F16"/>
    <w:rsid w:val="00102C25"/>
    <w:rsid w:val="00103073"/>
    <w:rsid w:val="00105E32"/>
    <w:rsid w:val="00107A7C"/>
    <w:rsid w:val="00110563"/>
    <w:rsid w:val="00113895"/>
    <w:rsid w:val="001149D9"/>
    <w:rsid w:val="00117F65"/>
    <w:rsid w:val="00121772"/>
    <w:rsid w:val="0012197C"/>
    <w:rsid w:val="00145914"/>
    <w:rsid w:val="00145D14"/>
    <w:rsid w:val="00145F27"/>
    <w:rsid w:val="001548B9"/>
    <w:rsid w:val="0015541B"/>
    <w:rsid w:val="00156C09"/>
    <w:rsid w:val="001604F8"/>
    <w:rsid w:val="00161689"/>
    <w:rsid w:val="00164637"/>
    <w:rsid w:val="00164916"/>
    <w:rsid w:val="001650FE"/>
    <w:rsid w:val="001749E1"/>
    <w:rsid w:val="001769CA"/>
    <w:rsid w:val="001926E5"/>
    <w:rsid w:val="001952E8"/>
    <w:rsid w:val="00195F40"/>
    <w:rsid w:val="00197351"/>
    <w:rsid w:val="001A7909"/>
    <w:rsid w:val="001A7F11"/>
    <w:rsid w:val="001A7FDE"/>
    <w:rsid w:val="001C2473"/>
    <w:rsid w:val="001D506A"/>
    <w:rsid w:val="001D5A2D"/>
    <w:rsid w:val="001D6A5C"/>
    <w:rsid w:val="001E0307"/>
    <w:rsid w:val="001E2132"/>
    <w:rsid w:val="001E419B"/>
    <w:rsid w:val="001F2366"/>
    <w:rsid w:val="001F4276"/>
    <w:rsid w:val="001F6A6A"/>
    <w:rsid w:val="002002AE"/>
    <w:rsid w:val="00200459"/>
    <w:rsid w:val="00211037"/>
    <w:rsid w:val="002123DC"/>
    <w:rsid w:val="00213ADE"/>
    <w:rsid w:val="002164F2"/>
    <w:rsid w:val="00237B3B"/>
    <w:rsid w:val="00240EEF"/>
    <w:rsid w:val="0024173E"/>
    <w:rsid w:val="002442E4"/>
    <w:rsid w:val="00244534"/>
    <w:rsid w:val="00245123"/>
    <w:rsid w:val="002503BB"/>
    <w:rsid w:val="00252DCE"/>
    <w:rsid w:val="00253F8E"/>
    <w:rsid w:val="00261A4C"/>
    <w:rsid w:val="00261F84"/>
    <w:rsid w:val="002631F6"/>
    <w:rsid w:val="00264D97"/>
    <w:rsid w:val="00271640"/>
    <w:rsid w:val="00274700"/>
    <w:rsid w:val="00274F73"/>
    <w:rsid w:val="00275ABF"/>
    <w:rsid w:val="00280534"/>
    <w:rsid w:val="002834C1"/>
    <w:rsid w:val="0029262D"/>
    <w:rsid w:val="00294786"/>
    <w:rsid w:val="002A1635"/>
    <w:rsid w:val="002B1667"/>
    <w:rsid w:val="002B6083"/>
    <w:rsid w:val="002B78BA"/>
    <w:rsid w:val="002C00D5"/>
    <w:rsid w:val="002C42DD"/>
    <w:rsid w:val="002C5D4E"/>
    <w:rsid w:val="002D5A63"/>
    <w:rsid w:val="002E08F9"/>
    <w:rsid w:val="002E317F"/>
    <w:rsid w:val="002E43C0"/>
    <w:rsid w:val="002E6370"/>
    <w:rsid w:val="002E7448"/>
    <w:rsid w:val="002F6F61"/>
    <w:rsid w:val="00302C0B"/>
    <w:rsid w:val="003052E4"/>
    <w:rsid w:val="003162FA"/>
    <w:rsid w:val="00326DA5"/>
    <w:rsid w:val="00330FBA"/>
    <w:rsid w:val="00333270"/>
    <w:rsid w:val="00333972"/>
    <w:rsid w:val="00336CED"/>
    <w:rsid w:val="0034063A"/>
    <w:rsid w:val="00340706"/>
    <w:rsid w:val="00341EB2"/>
    <w:rsid w:val="0034436D"/>
    <w:rsid w:val="00350773"/>
    <w:rsid w:val="00351477"/>
    <w:rsid w:val="0036105B"/>
    <w:rsid w:val="00361995"/>
    <w:rsid w:val="00366428"/>
    <w:rsid w:val="00367EC4"/>
    <w:rsid w:val="00376C44"/>
    <w:rsid w:val="003775F4"/>
    <w:rsid w:val="00384BED"/>
    <w:rsid w:val="00391DE5"/>
    <w:rsid w:val="0039276C"/>
    <w:rsid w:val="003937FF"/>
    <w:rsid w:val="003974D8"/>
    <w:rsid w:val="003A3750"/>
    <w:rsid w:val="003A4172"/>
    <w:rsid w:val="003B184C"/>
    <w:rsid w:val="003B195D"/>
    <w:rsid w:val="003B6859"/>
    <w:rsid w:val="003B708E"/>
    <w:rsid w:val="003B7439"/>
    <w:rsid w:val="003C1A2D"/>
    <w:rsid w:val="003C2F4C"/>
    <w:rsid w:val="003D3EB8"/>
    <w:rsid w:val="003D66E2"/>
    <w:rsid w:val="003D6E11"/>
    <w:rsid w:val="003D74F0"/>
    <w:rsid w:val="003E3C54"/>
    <w:rsid w:val="003E5166"/>
    <w:rsid w:val="003E6D98"/>
    <w:rsid w:val="003F0A78"/>
    <w:rsid w:val="003F3D3D"/>
    <w:rsid w:val="004043E6"/>
    <w:rsid w:val="00405B3B"/>
    <w:rsid w:val="0040783F"/>
    <w:rsid w:val="004103DB"/>
    <w:rsid w:val="004116D4"/>
    <w:rsid w:val="00423691"/>
    <w:rsid w:val="004240B3"/>
    <w:rsid w:val="004253FD"/>
    <w:rsid w:val="00427307"/>
    <w:rsid w:val="00434853"/>
    <w:rsid w:val="00434ADD"/>
    <w:rsid w:val="00435F9F"/>
    <w:rsid w:val="004365A2"/>
    <w:rsid w:val="0043781D"/>
    <w:rsid w:val="00451A1C"/>
    <w:rsid w:val="00451E68"/>
    <w:rsid w:val="0045218C"/>
    <w:rsid w:val="00453E47"/>
    <w:rsid w:val="0045731B"/>
    <w:rsid w:val="00463738"/>
    <w:rsid w:val="00466003"/>
    <w:rsid w:val="00472F9F"/>
    <w:rsid w:val="00482514"/>
    <w:rsid w:val="00483D60"/>
    <w:rsid w:val="00487E51"/>
    <w:rsid w:val="00493841"/>
    <w:rsid w:val="004939DB"/>
    <w:rsid w:val="00494F23"/>
    <w:rsid w:val="00496191"/>
    <w:rsid w:val="004962EB"/>
    <w:rsid w:val="004971B9"/>
    <w:rsid w:val="004A5018"/>
    <w:rsid w:val="004A671E"/>
    <w:rsid w:val="004B59D1"/>
    <w:rsid w:val="004B6290"/>
    <w:rsid w:val="004C0BEE"/>
    <w:rsid w:val="004C78F5"/>
    <w:rsid w:val="004C79C4"/>
    <w:rsid w:val="004E1EC0"/>
    <w:rsid w:val="004E351C"/>
    <w:rsid w:val="004E490E"/>
    <w:rsid w:val="004E62D1"/>
    <w:rsid w:val="004F4F4A"/>
    <w:rsid w:val="00504052"/>
    <w:rsid w:val="00510FDE"/>
    <w:rsid w:val="005139F9"/>
    <w:rsid w:val="00515F59"/>
    <w:rsid w:val="005209BC"/>
    <w:rsid w:val="00522409"/>
    <w:rsid w:val="00530B33"/>
    <w:rsid w:val="0053564E"/>
    <w:rsid w:val="00535CBD"/>
    <w:rsid w:val="00540F00"/>
    <w:rsid w:val="005438EE"/>
    <w:rsid w:val="00545CE4"/>
    <w:rsid w:val="00550BBC"/>
    <w:rsid w:val="0056097B"/>
    <w:rsid w:val="00560F07"/>
    <w:rsid w:val="00563FB9"/>
    <w:rsid w:val="00573B26"/>
    <w:rsid w:val="00574DD6"/>
    <w:rsid w:val="00580176"/>
    <w:rsid w:val="0058133B"/>
    <w:rsid w:val="0058343E"/>
    <w:rsid w:val="005841DA"/>
    <w:rsid w:val="00584568"/>
    <w:rsid w:val="0058745D"/>
    <w:rsid w:val="00591044"/>
    <w:rsid w:val="00591D79"/>
    <w:rsid w:val="00597478"/>
    <w:rsid w:val="005978B2"/>
    <w:rsid w:val="005A228E"/>
    <w:rsid w:val="005B1AF9"/>
    <w:rsid w:val="005B4591"/>
    <w:rsid w:val="005B6EF6"/>
    <w:rsid w:val="005B74B8"/>
    <w:rsid w:val="005C1B0F"/>
    <w:rsid w:val="005C1C14"/>
    <w:rsid w:val="005C3B9E"/>
    <w:rsid w:val="005C5AC2"/>
    <w:rsid w:val="005C642A"/>
    <w:rsid w:val="005D3212"/>
    <w:rsid w:val="005D5D9C"/>
    <w:rsid w:val="005E08EA"/>
    <w:rsid w:val="005E4953"/>
    <w:rsid w:val="005E5909"/>
    <w:rsid w:val="005F09C3"/>
    <w:rsid w:val="005F1308"/>
    <w:rsid w:val="005F15C7"/>
    <w:rsid w:val="005F29FB"/>
    <w:rsid w:val="005F314C"/>
    <w:rsid w:val="005F49AB"/>
    <w:rsid w:val="005F50BD"/>
    <w:rsid w:val="00605B4E"/>
    <w:rsid w:val="00606BC8"/>
    <w:rsid w:val="00606DC7"/>
    <w:rsid w:val="0061233E"/>
    <w:rsid w:val="00613E87"/>
    <w:rsid w:val="00614CD6"/>
    <w:rsid w:val="006159ED"/>
    <w:rsid w:val="00616F5A"/>
    <w:rsid w:val="00617DBD"/>
    <w:rsid w:val="00620C8F"/>
    <w:rsid w:val="0062368B"/>
    <w:rsid w:val="006250D1"/>
    <w:rsid w:val="006254B0"/>
    <w:rsid w:val="006309EC"/>
    <w:rsid w:val="0063106C"/>
    <w:rsid w:val="0064209E"/>
    <w:rsid w:val="00643F87"/>
    <w:rsid w:val="00647B6A"/>
    <w:rsid w:val="006518DA"/>
    <w:rsid w:val="00653A82"/>
    <w:rsid w:val="0065530D"/>
    <w:rsid w:val="0065623D"/>
    <w:rsid w:val="006564CF"/>
    <w:rsid w:val="00661E5F"/>
    <w:rsid w:val="00662428"/>
    <w:rsid w:val="0066530F"/>
    <w:rsid w:val="00666203"/>
    <w:rsid w:val="00666E47"/>
    <w:rsid w:val="00670AE9"/>
    <w:rsid w:val="00675AF5"/>
    <w:rsid w:val="006819BC"/>
    <w:rsid w:val="00682A21"/>
    <w:rsid w:val="00687C1E"/>
    <w:rsid w:val="006944C6"/>
    <w:rsid w:val="006A0296"/>
    <w:rsid w:val="006A06AD"/>
    <w:rsid w:val="006A6FAD"/>
    <w:rsid w:val="006B0740"/>
    <w:rsid w:val="006B1945"/>
    <w:rsid w:val="006B4D53"/>
    <w:rsid w:val="006D01DE"/>
    <w:rsid w:val="006D53CD"/>
    <w:rsid w:val="006D5CDD"/>
    <w:rsid w:val="006D7866"/>
    <w:rsid w:val="006E2374"/>
    <w:rsid w:val="006E2EB8"/>
    <w:rsid w:val="006E4340"/>
    <w:rsid w:val="006E6FBC"/>
    <w:rsid w:val="006F1C25"/>
    <w:rsid w:val="006F60DF"/>
    <w:rsid w:val="006F742D"/>
    <w:rsid w:val="007008B2"/>
    <w:rsid w:val="00704FF2"/>
    <w:rsid w:val="00706D70"/>
    <w:rsid w:val="0070712C"/>
    <w:rsid w:val="007076EA"/>
    <w:rsid w:val="007121D3"/>
    <w:rsid w:val="00716F23"/>
    <w:rsid w:val="00720052"/>
    <w:rsid w:val="00724BAF"/>
    <w:rsid w:val="0073182A"/>
    <w:rsid w:val="007320B6"/>
    <w:rsid w:val="00734F18"/>
    <w:rsid w:val="00736D04"/>
    <w:rsid w:val="00737570"/>
    <w:rsid w:val="007517A5"/>
    <w:rsid w:val="00751E70"/>
    <w:rsid w:val="007536E6"/>
    <w:rsid w:val="00761560"/>
    <w:rsid w:val="00765DCE"/>
    <w:rsid w:val="0076633E"/>
    <w:rsid w:val="00767ADB"/>
    <w:rsid w:val="00770232"/>
    <w:rsid w:val="007727D5"/>
    <w:rsid w:val="00773C4B"/>
    <w:rsid w:val="00781F1C"/>
    <w:rsid w:val="007872C4"/>
    <w:rsid w:val="007912A8"/>
    <w:rsid w:val="0079274D"/>
    <w:rsid w:val="007948B2"/>
    <w:rsid w:val="00796068"/>
    <w:rsid w:val="00796618"/>
    <w:rsid w:val="0079668A"/>
    <w:rsid w:val="00797D9B"/>
    <w:rsid w:val="007A052E"/>
    <w:rsid w:val="007A27A0"/>
    <w:rsid w:val="007A3D68"/>
    <w:rsid w:val="007A4FC2"/>
    <w:rsid w:val="007A7094"/>
    <w:rsid w:val="007A7F4E"/>
    <w:rsid w:val="007B414C"/>
    <w:rsid w:val="007B5D84"/>
    <w:rsid w:val="007C4F47"/>
    <w:rsid w:val="007C572C"/>
    <w:rsid w:val="007D3090"/>
    <w:rsid w:val="007D388B"/>
    <w:rsid w:val="007D3EC1"/>
    <w:rsid w:val="007D3FDD"/>
    <w:rsid w:val="007D53FB"/>
    <w:rsid w:val="007D71E1"/>
    <w:rsid w:val="007E0DFE"/>
    <w:rsid w:val="007E348F"/>
    <w:rsid w:val="007E732E"/>
    <w:rsid w:val="007E7553"/>
    <w:rsid w:val="007F0A81"/>
    <w:rsid w:val="007F1316"/>
    <w:rsid w:val="007F145F"/>
    <w:rsid w:val="00804BAA"/>
    <w:rsid w:val="00807547"/>
    <w:rsid w:val="00812450"/>
    <w:rsid w:val="00812AF4"/>
    <w:rsid w:val="00816F20"/>
    <w:rsid w:val="00817FA9"/>
    <w:rsid w:val="00820053"/>
    <w:rsid w:val="008200BA"/>
    <w:rsid w:val="00820A25"/>
    <w:rsid w:val="00821018"/>
    <w:rsid w:val="00821446"/>
    <w:rsid w:val="00822A74"/>
    <w:rsid w:val="00836A1C"/>
    <w:rsid w:val="008402A2"/>
    <w:rsid w:val="00842ED0"/>
    <w:rsid w:val="00844447"/>
    <w:rsid w:val="00845813"/>
    <w:rsid w:val="00850317"/>
    <w:rsid w:val="00851F86"/>
    <w:rsid w:val="00854B86"/>
    <w:rsid w:val="00857CA4"/>
    <w:rsid w:val="00863A1C"/>
    <w:rsid w:val="00863EDB"/>
    <w:rsid w:val="00864900"/>
    <w:rsid w:val="00864A46"/>
    <w:rsid w:val="0086630A"/>
    <w:rsid w:val="00867C32"/>
    <w:rsid w:val="0087038A"/>
    <w:rsid w:val="00871D66"/>
    <w:rsid w:val="00873AF8"/>
    <w:rsid w:val="0087736A"/>
    <w:rsid w:val="008916F8"/>
    <w:rsid w:val="0089342E"/>
    <w:rsid w:val="008A41B4"/>
    <w:rsid w:val="008B0238"/>
    <w:rsid w:val="008B180F"/>
    <w:rsid w:val="008B22E3"/>
    <w:rsid w:val="008B3A94"/>
    <w:rsid w:val="008B5777"/>
    <w:rsid w:val="008C203C"/>
    <w:rsid w:val="008C68B9"/>
    <w:rsid w:val="008D2995"/>
    <w:rsid w:val="008D57A3"/>
    <w:rsid w:val="008D6DF3"/>
    <w:rsid w:val="008E125C"/>
    <w:rsid w:val="008E3833"/>
    <w:rsid w:val="008E3976"/>
    <w:rsid w:val="008E4027"/>
    <w:rsid w:val="008F2E65"/>
    <w:rsid w:val="008F5E78"/>
    <w:rsid w:val="00901EBC"/>
    <w:rsid w:val="0091292D"/>
    <w:rsid w:val="00920C78"/>
    <w:rsid w:val="00925A62"/>
    <w:rsid w:val="00926700"/>
    <w:rsid w:val="00927776"/>
    <w:rsid w:val="00935449"/>
    <w:rsid w:val="0093749A"/>
    <w:rsid w:val="009378B2"/>
    <w:rsid w:val="009507C7"/>
    <w:rsid w:val="00951FFF"/>
    <w:rsid w:val="009568DA"/>
    <w:rsid w:val="0096003B"/>
    <w:rsid w:val="00962229"/>
    <w:rsid w:val="009636E8"/>
    <w:rsid w:val="00964445"/>
    <w:rsid w:val="00964529"/>
    <w:rsid w:val="009653A7"/>
    <w:rsid w:val="00965477"/>
    <w:rsid w:val="009704CF"/>
    <w:rsid w:val="009713DB"/>
    <w:rsid w:val="00973D10"/>
    <w:rsid w:val="00975334"/>
    <w:rsid w:val="00980C40"/>
    <w:rsid w:val="0098445C"/>
    <w:rsid w:val="009868B8"/>
    <w:rsid w:val="009A0475"/>
    <w:rsid w:val="009A22C2"/>
    <w:rsid w:val="009B25D5"/>
    <w:rsid w:val="009B294B"/>
    <w:rsid w:val="009B51D2"/>
    <w:rsid w:val="009B7B38"/>
    <w:rsid w:val="009C165B"/>
    <w:rsid w:val="009C373E"/>
    <w:rsid w:val="009C45D5"/>
    <w:rsid w:val="009D0A9A"/>
    <w:rsid w:val="009D30CE"/>
    <w:rsid w:val="009D31D7"/>
    <w:rsid w:val="009D3DBE"/>
    <w:rsid w:val="009E1863"/>
    <w:rsid w:val="009E31BF"/>
    <w:rsid w:val="009E5CEC"/>
    <w:rsid w:val="009E7569"/>
    <w:rsid w:val="009F05BD"/>
    <w:rsid w:val="009F0781"/>
    <w:rsid w:val="009F2765"/>
    <w:rsid w:val="00A00C5C"/>
    <w:rsid w:val="00A028B6"/>
    <w:rsid w:val="00A02BD7"/>
    <w:rsid w:val="00A03306"/>
    <w:rsid w:val="00A039C8"/>
    <w:rsid w:val="00A16557"/>
    <w:rsid w:val="00A16AEF"/>
    <w:rsid w:val="00A23214"/>
    <w:rsid w:val="00A26A65"/>
    <w:rsid w:val="00A31A3D"/>
    <w:rsid w:val="00A34D11"/>
    <w:rsid w:val="00A36FF8"/>
    <w:rsid w:val="00A42C4F"/>
    <w:rsid w:val="00A4300F"/>
    <w:rsid w:val="00A45ABE"/>
    <w:rsid w:val="00A46495"/>
    <w:rsid w:val="00A527AE"/>
    <w:rsid w:val="00A5540F"/>
    <w:rsid w:val="00A661C9"/>
    <w:rsid w:val="00A77542"/>
    <w:rsid w:val="00A77AE2"/>
    <w:rsid w:val="00A84C0F"/>
    <w:rsid w:val="00A8557C"/>
    <w:rsid w:val="00A85F0C"/>
    <w:rsid w:val="00A86841"/>
    <w:rsid w:val="00A900D9"/>
    <w:rsid w:val="00A95805"/>
    <w:rsid w:val="00AB25E7"/>
    <w:rsid w:val="00AB386C"/>
    <w:rsid w:val="00AC20E4"/>
    <w:rsid w:val="00AD01D1"/>
    <w:rsid w:val="00AD2C12"/>
    <w:rsid w:val="00AD4CEC"/>
    <w:rsid w:val="00AE6F0F"/>
    <w:rsid w:val="00AF078C"/>
    <w:rsid w:val="00AF4106"/>
    <w:rsid w:val="00AF4787"/>
    <w:rsid w:val="00AF4D69"/>
    <w:rsid w:val="00B0041F"/>
    <w:rsid w:val="00B217EB"/>
    <w:rsid w:val="00B26F33"/>
    <w:rsid w:val="00B30897"/>
    <w:rsid w:val="00B45332"/>
    <w:rsid w:val="00B55E99"/>
    <w:rsid w:val="00B5665F"/>
    <w:rsid w:val="00B60840"/>
    <w:rsid w:val="00B612B2"/>
    <w:rsid w:val="00B619E3"/>
    <w:rsid w:val="00B63C55"/>
    <w:rsid w:val="00B65A55"/>
    <w:rsid w:val="00B6739A"/>
    <w:rsid w:val="00B67E53"/>
    <w:rsid w:val="00B75AA6"/>
    <w:rsid w:val="00B75CFD"/>
    <w:rsid w:val="00B813DD"/>
    <w:rsid w:val="00B840F2"/>
    <w:rsid w:val="00B9449D"/>
    <w:rsid w:val="00B95918"/>
    <w:rsid w:val="00B96CFF"/>
    <w:rsid w:val="00B9713E"/>
    <w:rsid w:val="00BA227F"/>
    <w:rsid w:val="00BA483A"/>
    <w:rsid w:val="00BA7E70"/>
    <w:rsid w:val="00BB2D68"/>
    <w:rsid w:val="00BB3EEA"/>
    <w:rsid w:val="00BB5331"/>
    <w:rsid w:val="00BB5FD8"/>
    <w:rsid w:val="00BC2F80"/>
    <w:rsid w:val="00BC3972"/>
    <w:rsid w:val="00BD3B62"/>
    <w:rsid w:val="00BE0C67"/>
    <w:rsid w:val="00BE2080"/>
    <w:rsid w:val="00BE27E1"/>
    <w:rsid w:val="00BE2E0B"/>
    <w:rsid w:val="00BE333E"/>
    <w:rsid w:val="00BE4568"/>
    <w:rsid w:val="00BE4A2A"/>
    <w:rsid w:val="00BE5958"/>
    <w:rsid w:val="00BF66CF"/>
    <w:rsid w:val="00BF6B1C"/>
    <w:rsid w:val="00BF7C69"/>
    <w:rsid w:val="00C01DBD"/>
    <w:rsid w:val="00C03C8A"/>
    <w:rsid w:val="00C14579"/>
    <w:rsid w:val="00C1644A"/>
    <w:rsid w:val="00C17053"/>
    <w:rsid w:val="00C17F48"/>
    <w:rsid w:val="00C21CC2"/>
    <w:rsid w:val="00C224A1"/>
    <w:rsid w:val="00C258CD"/>
    <w:rsid w:val="00C3431D"/>
    <w:rsid w:val="00C357F2"/>
    <w:rsid w:val="00C35B5D"/>
    <w:rsid w:val="00C44CF5"/>
    <w:rsid w:val="00C46227"/>
    <w:rsid w:val="00C508C3"/>
    <w:rsid w:val="00C532E3"/>
    <w:rsid w:val="00C55948"/>
    <w:rsid w:val="00C55ADF"/>
    <w:rsid w:val="00C6165A"/>
    <w:rsid w:val="00C6411E"/>
    <w:rsid w:val="00C66465"/>
    <w:rsid w:val="00C75A09"/>
    <w:rsid w:val="00C84887"/>
    <w:rsid w:val="00C865F0"/>
    <w:rsid w:val="00C903A8"/>
    <w:rsid w:val="00C9060F"/>
    <w:rsid w:val="00C91667"/>
    <w:rsid w:val="00C92154"/>
    <w:rsid w:val="00C921E8"/>
    <w:rsid w:val="00C93605"/>
    <w:rsid w:val="00C95C73"/>
    <w:rsid w:val="00C95D32"/>
    <w:rsid w:val="00C9684E"/>
    <w:rsid w:val="00C96DA3"/>
    <w:rsid w:val="00CA0B11"/>
    <w:rsid w:val="00CA5E9B"/>
    <w:rsid w:val="00CC0131"/>
    <w:rsid w:val="00CD1AD3"/>
    <w:rsid w:val="00CF1F57"/>
    <w:rsid w:val="00CF624D"/>
    <w:rsid w:val="00CF6DB4"/>
    <w:rsid w:val="00D03530"/>
    <w:rsid w:val="00D1186A"/>
    <w:rsid w:val="00D159C7"/>
    <w:rsid w:val="00D16231"/>
    <w:rsid w:val="00D1703D"/>
    <w:rsid w:val="00D20B45"/>
    <w:rsid w:val="00D23E57"/>
    <w:rsid w:val="00D30234"/>
    <w:rsid w:val="00D3718B"/>
    <w:rsid w:val="00D453C5"/>
    <w:rsid w:val="00D47EA9"/>
    <w:rsid w:val="00D54A65"/>
    <w:rsid w:val="00D55A2C"/>
    <w:rsid w:val="00D55EF5"/>
    <w:rsid w:val="00D57BFD"/>
    <w:rsid w:val="00D60739"/>
    <w:rsid w:val="00D61DB6"/>
    <w:rsid w:val="00D64D73"/>
    <w:rsid w:val="00D75AF3"/>
    <w:rsid w:val="00D77033"/>
    <w:rsid w:val="00D837F5"/>
    <w:rsid w:val="00D90157"/>
    <w:rsid w:val="00D97373"/>
    <w:rsid w:val="00DA0998"/>
    <w:rsid w:val="00DA182F"/>
    <w:rsid w:val="00DA2B20"/>
    <w:rsid w:val="00DA3290"/>
    <w:rsid w:val="00DB6817"/>
    <w:rsid w:val="00DB6FEF"/>
    <w:rsid w:val="00DC72A4"/>
    <w:rsid w:val="00DD03B6"/>
    <w:rsid w:val="00DD43DF"/>
    <w:rsid w:val="00DD524B"/>
    <w:rsid w:val="00DD58AF"/>
    <w:rsid w:val="00DE0874"/>
    <w:rsid w:val="00DE7293"/>
    <w:rsid w:val="00DF66B7"/>
    <w:rsid w:val="00E00D47"/>
    <w:rsid w:val="00E00DAE"/>
    <w:rsid w:val="00E010F6"/>
    <w:rsid w:val="00E052A0"/>
    <w:rsid w:val="00E1006F"/>
    <w:rsid w:val="00E1150F"/>
    <w:rsid w:val="00E1173A"/>
    <w:rsid w:val="00E176A7"/>
    <w:rsid w:val="00E225E9"/>
    <w:rsid w:val="00E26A74"/>
    <w:rsid w:val="00E30E8C"/>
    <w:rsid w:val="00E36AFE"/>
    <w:rsid w:val="00E404D0"/>
    <w:rsid w:val="00E41AC2"/>
    <w:rsid w:val="00E54A5B"/>
    <w:rsid w:val="00E553C4"/>
    <w:rsid w:val="00E5584A"/>
    <w:rsid w:val="00E563C4"/>
    <w:rsid w:val="00E62CA7"/>
    <w:rsid w:val="00E66340"/>
    <w:rsid w:val="00E66E40"/>
    <w:rsid w:val="00E707B7"/>
    <w:rsid w:val="00E70C61"/>
    <w:rsid w:val="00E72DB0"/>
    <w:rsid w:val="00E86482"/>
    <w:rsid w:val="00E9326A"/>
    <w:rsid w:val="00E9645D"/>
    <w:rsid w:val="00E97366"/>
    <w:rsid w:val="00E97D10"/>
    <w:rsid w:val="00EA0183"/>
    <w:rsid w:val="00EA0538"/>
    <w:rsid w:val="00EA6D64"/>
    <w:rsid w:val="00EB555C"/>
    <w:rsid w:val="00EC0A9A"/>
    <w:rsid w:val="00EC203C"/>
    <w:rsid w:val="00EC5C96"/>
    <w:rsid w:val="00EC6396"/>
    <w:rsid w:val="00EC6BAD"/>
    <w:rsid w:val="00ED4C0C"/>
    <w:rsid w:val="00EE0710"/>
    <w:rsid w:val="00EE5AC3"/>
    <w:rsid w:val="00EF224A"/>
    <w:rsid w:val="00EF4DBA"/>
    <w:rsid w:val="00EF5BF9"/>
    <w:rsid w:val="00F00488"/>
    <w:rsid w:val="00F00B81"/>
    <w:rsid w:val="00F026A1"/>
    <w:rsid w:val="00F04C92"/>
    <w:rsid w:val="00F076F6"/>
    <w:rsid w:val="00F07C50"/>
    <w:rsid w:val="00F10AAF"/>
    <w:rsid w:val="00F1680A"/>
    <w:rsid w:val="00F20AB8"/>
    <w:rsid w:val="00F23787"/>
    <w:rsid w:val="00F27485"/>
    <w:rsid w:val="00F31074"/>
    <w:rsid w:val="00F321E4"/>
    <w:rsid w:val="00F33C9E"/>
    <w:rsid w:val="00F3608E"/>
    <w:rsid w:val="00F429D5"/>
    <w:rsid w:val="00F4423F"/>
    <w:rsid w:val="00F44771"/>
    <w:rsid w:val="00F467BD"/>
    <w:rsid w:val="00F533C2"/>
    <w:rsid w:val="00F55E96"/>
    <w:rsid w:val="00F604E9"/>
    <w:rsid w:val="00F62CD9"/>
    <w:rsid w:val="00F63521"/>
    <w:rsid w:val="00F66143"/>
    <w:rsid w:val="00F67E8C"/>
    <w:rsid w:val="00F75082"/>
    <w:rsid w:val="00F77698"/>
    <w:rsid w:val="00F801AF"/>
    <w:rsid w:val="00F80B7C"/>
    <w:rsid w:val="00F84C90"/>
    <w:rsid w:val="00F86597"/>
    <w:rsid w:val="00F901F5"/>
    <w:rsid w:val="00F91EB6"/>
    <w:rsid w:val="00F9268D"/>
    <w:rsid w:val="00F92E17"/>
    <w:rsid w:val="00F97258"/>
    <w:rsid w:val="00FA4676"/>
    <w:rsid w:val="00FA578D"/>
    <w:rsid w:val="00FB0C5E"/>
    <w:rsid w:val="00FB121D"/>
    <w:rsid w:val="00FB1BEF"/>
    <w:rsid w:val="00FB1FC4"/>
    <w:rsid w:val="00FB2E59"/>
    <w:rsid w:val="00FC17A6"/>
    <w:rsid w:val="00FC30A0"/>
    <w:rsid w:val="00FC4AAF"/>
    <w:rsid w:val="00FD1DB5"/>
    <w:rsid w:val="00FD5B25"/>
    <w:rsid w:val="00FD6325"/>
    <w:rsid w:val="00FE0A58"/>
    <w:rsid w:val="00FE36E7"/>
    <w:rsid w:val="00FE74FA"/>
    <w:rsid w:val="00FF22A0"/>
    <w:rsid w:val="00FF512C"/>
    <w:rsid w:val="00FF5A1D"/>
    <w:rsid w:val="00FF5D7C"/>
    <w:rsid w:val="00FF6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4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qFormat/>
    <w:rsid w:val="004F4F4A"/>
    <w:pPr>
      <w:spacing w:after="0" w:line="240" w:lineRule="auto"/>
      <w:jc w:val="center"/>
    </w:pPr>
    <w:rPr>
      <w:rFonts w:ascii="Times New Roman" w:hAnsi="Times New Roman"/>
      <w:b/>
      <w:bCs/>
      <w:color w:val="0000FF"/>
      <w:sz w:val="32"/>
      <w:szCs w:val="32"/>
      <w:lang w:val="pt-BR" w:eastAsia="vi-VN"/>
    </w:rPr>
  </w:style>
  <w:style w:type="character" w:customStyle="1" w:styleId="TitleChar">
    <w:name w:val="Title Char"/>
    <w:link w:val="Title"/>
    <w:rsid w:val="004F4F4A"/>
    <w:rPr>
      <w:rFonts w:ascii="Times New Roman" w:eastAsia="Times New Roman" w:hAnsi="Times New Roman" w:cs="Times New Roman"/>
      <w:b/>
      <w:bCs/>
      <w:color w:val="0000FF"/>
      <w:sz w:val="32"/>
      <w:szCs w:val="32"/>
      <w:lang w:val="pt-BR"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rsid w:val="004F4F4A"/>
    <w:pPr>
      <w:spacing w:after="0" w:line="240" w:lineRule="auto"/>
    </w:pPr>
    <w:rPr>
      <w:rFonts w:ascii="Tahoma" w:hAnsi="Tahoma" w:cs="Tahoma"/>
      <w:sz w:val="16"/>
      <w:szCs w:val="16"/>
    </w:rPr>
  </w:style>
  <w:style w:type="character" w:customStyle="1" w:styleId="BalloonTextChar">
    <w:name w:val="Balloon Text Char"/>
    <w:link w:val="BalloonText"/>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rsid w:val="009636E8"/>
    <w:pPr>
      <w:spacing w:before="100" w:beforeAutospacing="1" w:after="100" w:afterAutospacing="1" w:line="240" w:lineRule="auto"/>
    </w:pPr>
    <w:rPr>
      <w:rFonts w:ascii="Times New Roman" w:hAnsi="Times New Roman"/>
      <w:sz w:val="24"/>
      <w:szCs w:val="24"/>
    </w:rPr>
  </w:style>
  <w:style w:type="character" w:styleId="Hyperlink">
    <w:name w:val="Hyperlink"/>
    <w:rsid w:val="009378B2"/>
    <w:rPr>
      <w:color w:val="0000FF"/>
      <w:u w:val="single"/>
    </w:rPr>
  </w:style>
  <w:style w:type="character" w:customStyle="1" w:styleId="Heading1">
    <w:name w:val="Heading #1_"/>
    <w:basedOn w:val="DefaultParagraphFont"/>
    <w:link w:val="Heading10"/>
    <w:rsid w:val="00951FFF"/>
    <w:rPr>
      <w:rFonts w:ascii="Times New Roman" w:eastAsia="Times New Roman" w:hAnsi="Times New Roman"/>
      <w:b/>
      <w:bCs/>
      <w:sz w:val="28"/>
      <w:szCs w:val="28"/>
      <w:shd w:val="clear" w:color="auto" w:fill="FFFFFF"/>
    </w:rPr>
  </w:style>
  <w:style w:type="character" w:customStyle="1" w:styleId="Heading1NotBold">
    <w:name w:val="Heading #1 + Not Bold"/>
    <w:basedOn w:val="Heading1"/>
    <w:rsid w:val="00951FFF"/>
    <w:rPr>
      <w:rFonts w:ascii="Times New Roman" w:eastAsia="Times New Roman" w:hAnsi="Times New Roman"/>
      <w:b/>
      <w:bCs/>
      <w:color w:val="000000"/>
      <w:spacing w:val="0"/>
      <w:w w:val="100"/>
      <w:position w:val="0"/>
      <w:sz w:val="28"/>
      <w:szCs w:val="28"/>
      <w:shd w:val="clear" w:color="auto" w:fill="FFFFFF"/>
      <w:lang w:val="vi-VN" w:eastAsia="vi-VN" w:bidi="vi-VN"/>
    </w:rPr>
  </w:style>
  <w:style w:type="character" w:customStyle="1" w:styleId="Bodytext3">
    <w:name w:val="Body text (3)_"/>
    <w:basedOn w:val="DefaultParagraphFont"/>
    <w:link w:val="Bodytext30"/>
    <w:rsid w:val="00951FFF"/>
    <w:rPr>
      <w:rFonts w:ascii="Times New Roman" w:eastAsia="Times New Roman" w:hAnsi="Times New Roman"/>
      <w:i/>
      <w:iCs/>
      <w:sz w:val="28"/>
      <w:szCs w:val="28"/>
      <w:shd w:val="clear" w:color="auto" w:fill="FFFFFF"/>
    </w:rPr>
  </w:style>
  <w:style w:type="character" w:customStyle="1" w:styleId="Heading120ptNotBold">
    <w:name w:val="Heading #1 + 20 pt.Not Bold"/>
    <w:basedOn w:val="Heading1"/>
    <w:rsid w:val="00951FFF"/>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Bodytext313pt">
    <w:name w:val="Body text (3) + 13 pt"/>
    <w:basedOn w:val="Bodytext3"/>
    <w:rsid w:val="00951FFF"/>
    <w:rPr>
      <w:rFonts w:ascii="Times New Roman" w:eastAsia="Times New Roman" w:hAnsi="Times New Roman"/>
      <w:i/>
      <w:iCs/>
      <w:color w:val="000000"/>
      <w:spacing w:val="0"/>
      <w:w w:val="100"/>
      <w:position w:val="0"/>
      <w:sz w:val="26"/>
      <w:szCs w:val="26"/>
      <w:shd w:val="clear" w:color="auto" w:fill="FFFFFF"/>
      <w:lang w:val="vi-VN" w:eastAsia="vi-VN" w:bidi="vi-VN"/>
    </w:rPr>
  </w:style>
  <w:style w:type="character" w:customStyle="1" w:styleId="Bodytext2">
    <w:name w:val="Body text (2)_"/>
    <w:basedOn w:val="DefaultParagraphFont"/>
    <w:link w:val="Bodytext20"/>
    <w:rsid w:val="00951FFF"/>
    <w:rPr>
      <w:rFonts w:ascii="Times New Roman" w:eastAsia="Times New Roman" w:hAnsi="Times New Roman"/>
      <w:sz w:val="28"/>
      <w:szCs w:val="28"/>
      <w:shd w:val="clear" w:color="auto" w:fill="FFFFFF"/>
    </w:rPr>
  </w:style>
  <w:style w:type="character" w:customStyle="1" w:styleId="Bodytext2Consolas95pt">
    <w:name w:val="Body text (2) + Consolas.9.5 pt"/>
    <w:basedOn w:val="Bodytext2"/>
    <w:rsid w:val="00951FFF"/>
    <w:rPr>
      <w:rFonts w:ascii="Consolas" w:eastAsia="Consolas" w:hAnsi="Consolas" w:cs="Consolas"/>
      <w:color w:val="000000"/>
      <w:spacing w:val="0"/>
      <w:w w:val="100"/>
      <w:position w:val="0"/>
      <w:sz w:val="19"/>
      <w:szCs w:val="19"/>
      <w:shd w:val="clear" w:color="auto" w:fill="FFFFFF"/>
      <w:lang w:val="vi-VN" w:eastAsia="vi-VN" w:bidi="vi-VN"/>
    </w:rPr>
  </w:style>
  <w:style w:type="character" w:customStyle="1" w:styleId="Headerorfooter">
    <w:name w:val="Header or footer_"/>
    <w:basedOn w:val="DefaultParagraphFont"/>
    <w:rsid w:val="00951FFF"/>
    <w:rPr>
      <w:rFonts w:ascii="Arial Narrow" w:eastAsia="Arial Narrow" w:hAnsi="Arial Narrow" w:cs="Arial Narrow"/>
      <w:b w:val="0"/>
      <w:bCs w:val="0"/>
      <w:i w:val="0"/>
      <w:iCs w:val="0"/>
      <w:smallCaps w:val="0"/>
      <w:strike w:val="0"/>
      <w:sz w:val="21"/>
      <w:szCs w:val="21"/>
      <w:u w:val="none"/>
    </w:rPr>
  </w:style>
  <w:style w:type="character" w:customStyle="1" w:styleId="Headerorfooter0">
    <w:name w:val="Header or footer"/>
    <w:basedOn w:val="Headerorfooter"/>
    <w:rsid w:val="00951FFF"/>
    <w:rPr>
      <w:rFonts w:ascii="Arial Narrow" w:eastAsia="Arial Narrow" w:hAnsi="Arial Narrow" w:cs="Arial Narrow"/>
      <w:b w:val="0"/>
      <w:bCs w:val="0"/>
      <w:i w:val="0"/>
      <w:iCs w:val="0"/>
      <w:smallCaps w:val="0"/>
      <w:strike w:val="0"/>
      <w:color w:val="000000"/>
      <w:spacing w:val="0"/>
      <w:w w:val="100"/>
      <w:position w:val="0"/>
      <w:sz w:val="21"/>
      <w:szCs w:val="21"/>
      <w:u w:val="none"/>
      <w:lang w:val="vi-VN" w:eastAsia="vi-VN" w:bidi="vi-VN"/>
    </w:rPr>
  </w:style>
  <w:style w:type="character" w:customStyle="1" w:styleId="Bodytext4">
    <w:name w:val="Body text (4)_"/>
    <w:basedOn w:val="DefaultParagraphFont"/>
    <w:link w:val="Bodytext40"/>
    <w:rsid w:val="00951FFF"/>
    <w:rPr>
      <w:rFonts w:ascii="Times New Roman" w:eastAsia="Times New Roman" w:hAnsi="Times New Roman"/>
      <w:b/>
      <w:bCs/>
      <w:sz w:val="28"/>
      <w:szCs w:val="28"/>
      <w:shd w:val="clear" w:color="auto" w:fill="FFFFFF"/>
    </w:rPr>
  </w:style>
  <w:style w:type="character" w:customStyle="1" w:styleId="Bodytext4NotBold">
    <w:name w:val="Body text (4) + Not Bold"/>
    <w:basedOn w:val="Bodytext4"/>
    <w:rsid w:val="00951FFF"/>
    <w:rPr>
      <w:rFonts w:ascii="Times New Roman" w:eastAsia="Times New Roman" w:hAnsi="Times New Roman"/>
      <w:b/>
      <w:bCs/>
      <w:color w:val="000000"/>
      <w:spacing w:val="0"/>
      <w:w w:val="100"/>
      <w:position w:val="0"/>
      <w:sz w:val="28"/>
      <w:szCs w:val="28"/>
      <w:shd w:val="clear" w:color="auto" w:fill="FFFFFF"/>
      <w:lang w:val="vi-VN" w:eastAsia="vi-VN" w:bidi="vi-VN"/>
    </w:rPr>
  </w:style>
  <w:style w:type="paragraph" w:customStyle="1" w:styleId="Heading10">
    <w:name w:val="Heading #1"/>
    <w:basedOn w:val="Normal"/>
    <w:link w:val="Heading1"/>
    <w:rsid w:val="00951FFF"/>
    <w:pPr>
      <w:widowControl w:val="0"/>
      <w:shd w:val="clear" w:color="auto" w:fill="FFFFFF"/>
      <w:spacing w:after="0" w:line="365" w:lineRule="exact"/>
      <w:ind w:hanging="1040"/>
      <w:outlineLvl w:val="0"/>
    </w:pPr>
    <w:rPr>
      <w:rFonts w:ascii="Times New Roman" w:hAnsi="Times New Roman"/>
      <w:b/>
      <w:bCs/>
      <w:sz w:val="28"/>
      <w:szCs w:val="28"/>
    </w:rPr>
  </w:style>
  <w:style w:type="paragraph" w:customStyle="1" w:styleId="Bodytext30">
    <w:name w:val="Body text (3)"/>
    <w:basedOn w:val="Normal"/>
    <w:link w:val="Bodytext3"/>
    <w:rsid w:val="00951FFF"/>
    <w:pPr>
      <w:widowControl w:val="0"/>
      <w:shd w:val="clear" w:color="auto" w:fill="FFFFFF"/>
      <w:spacing w:after="0" w:line="341" w:lineRule="exact"/>
      <w:ind w:hanging="1920"/>
    </w:pPr>
    <w:rPr>
      <w:rFonts w:ascii="Times New Roman" w:hAnsi="Times New Roman"/>
      <w:i/>
      <w:iCs/>
      <w:sz w:val="28"/>
      <w:szCs w:val="28"/>
    </w:rPr>
  </w:style>
  <w:style w:type="paragraph" w:customStyle="1" w:styleId="Bodytext20">
    <w:name w:val="Body text (2)"/>
    <w:basedOn w:val="Normal"/>
    <w:link w:val="Bodytext2"/>
    <w:rsid w:val="00951FFF"/>
    <w:pPr>
      <w:widowControl w:val="0"/>
      <w:shd w:val="clear" w:color="auto" w:fill="FFFFFF"/>
      <w:spacing w:after="0" w:line="0" w:lineRule="atLeast"/>
      <w:jc w:val="both"/>
    </w:pPr>
    <w:rPr>
      <w:rFonts w:ascii="Times New Roman" w:hAnsi="Times New Roman"/>
      <w:sz w:val="28"/>
      <w:szCs w:val="28"/>
    </w:rPr>
  </w:style>
  <w:style w:type="paragraph" w:customStyle="1" w:styleId="Bodytext40">
    <w:name w:val="Body text (4)"/>
    <w:basedOn w:val="Normal"/>
    <w:link w:val="Bodytext4"/>
    <w:rsid w:val="00951FFF"/>
    <w:pPr>
      <w:widowControl w:val="0"/>
      <w:shd w:val="clear" w:color="auto" w:fill="FFFFFF"/>
      <w:spacing w:after="0" w:line="0" w:lineRule="atLeast"/>
      <w:ind w:firstLine="760"/>
      <w:jc w:val="both"/>
    </w:pPr>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4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qFormat/>
    <w:rsid w:val="004F4F4A"/>
    <w:pPr>
      <w:spacing w:after="0" w:line="240" w:lineRule="auto"/>
      <w:jc w:val="center"/>
    </w:pPr>
    <w:rPr>
      <w:rFonts w:ascii="Times New Roman" w:hAnsi="Times New Roman"/>
      <w:b/>
      <w:bCs/>
      <w:color w:val="0000FF"/>
      <w:sz w:val="32"/>
      <w:szCs w:val="32"/>
      <w:lang w:val="pt-BR" w:eastAsia="vi-VN"/>
    </w:rPr>
  </w:style>
  <w:style w:type="character" w:customStyle="1" w:styleId="TitleChar">
    <w:name w:val="Title Char"/>
    <w:link w:val="Title"/>
    <w:rsid w:val="004F4F4A"/>
    <w:rPr>
      <w:rFonts w:ascii="Times New Roman" w:eastAsia="Times New Roman" w:hAnsi="Times New Roman" w:cs="Times New Roman"/>
      <w:b/>
      <w:bCs/>
      <w:color w:val="0000FF"/>
      <w:sz w:val="32"/>
      <w:szCs w:val="32"/>
      <w:lang w:val="pt-BR"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rsid w:val="004F4F4A"/>
    <w:pPr>
      <w:spacing w:after="0" w:line="240" w:lineRule="auto"/>
    </w:pPr>
    <w:rPr>
      <w:rFonts w:ascii="Tahoma" w:hAnsi="Tahoma" w:cs="Tahoma"/>
      <w:sz w:val="16"/>
      <w:szCs w:val="16"/>
    </w:rPr>
  </w:style>
  <w:style w:type="character" w:customStyle="1" w:styleId="BalloonTextChar">
    <w:name w:val="Balloon Text Char"/>
    <w:link w:val="BalloonText"/>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rsid w:val="009636E8"/>
    <w:pPr>
      <w:spacing w:before="100" w:beforeAutospacing="1" w:after="100" w:afterAutospacing="1" w:line="240" w:lineRule="auto"/>
    </w:pPr>
    <w:rPr>
      <w:rFonts w:ascii="Times New Roman" w:hAnsi="Times New Roman"/>
      <w:sz w:val="24"/>
      <w:szCs w:val="24"/>
    </w:rPr>
  </w:style>
  <w:style w:type="character" w:styleId="Hyperlink">
    <w:name w:val="Hyperlink"/>
    <w:rsid w:val="009378B2"/>
    <w:rPr>
      <w:color w:val="0000FF"/>
      <w:u w:val="single"/>
    </w:rPr>
  </w:style>
  <w:style w:type="character" w:customStyle="1" w:styleId="Heading1">
    <w:name w:val="Heading #1_"/>
    <w:basedOn w:val="DefaultParagraphFont"/>
    <w:link w:val="Heading10"/>
    <w:rsid w:val="00951FFF"/>
    <w:rPr>
      <w:rFonts w:ascii="Times New Roman" w:eastAsia="Times New Roman" w:hAnsi="Times New Roman"/>
      <w:b/>
      <w:bCs/>
      <w:sz w:val="28"/>
      <w:szCs w:val="28"/>
      <w:shd w:val="clear" w:color="auto" w:fill="FFFFFF"/>
    </w:rPr>
  </w:style>
  <w:style w:type="character" w:customStyle="1" w:styleId="Heading1NotBold">
    <w:name w:val="Heading #1 + Not Bold"/>
    <w:basedOn w:val="Heading1"/>
    <w:rsid w:val="00951FFF"/>
    <w:rPr>
      <w:rFonts w:ascii="Times New Roman" w:eastAsia="Times New Roman" w:hAnsi="Times New Roman"/>
      <w:b/>
      <w:bCs/>
      <w:color w:val="000000"/>
      <w:spacing w:val="0"/>
      <w:w w:val="100"/>
      <w:position w:val="0"/>
      <w:sz w:val="28"/>
      <w:szCs w:val="28"/>
      <w:shd w:val="clear" w:color="auto" w:fill="FFFFFF"/>
      <w:lang w:val="vi-VN" w:eastAsia="vi-VN" w:bidi="vi-VN"/>
    </w:rPr>
  </w:style>
  <w:style w:type="character" w:customStyle="1" w:styleId="Bodytext3">
    <w:name w:val="Body text (3)_"/>
    <w:basedOn w:val="DefaultParagraphFont"/>
    <w:link w:val="Bodytext30"/>
    <w:rsid w:val="00951FFF"/>
    <w:rPr>
      <w:rFonts w:ascii="Times New Roman" w:eastAsia="Times New Roman" w:hAnsi="Times New Roman"/>
      <w:i/>
      <w:iCs/>
      <w:sz w:val="28"/>
      <w:szCs w:val="28"/>
      <w:shd w:val="clear" w:color="auto" w:fill="FFFFFF"/>
    </w:rPr>
  </w:style>
  <w:style w:type="character" w:customStyle="1" w:styleId="Heading120ptNotBold">
    <w:name w:val="Heading #1 + 20 pt.Not Bold"/>
    <w:basedOn w:val="Heading1"/>
    <w:rsid w:val="00951FFF"/>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Bodytext313pt">
    <w:name w:val="Body text (3) + 13 pt"/>
    <w:basedOn w:val="Bodytext3"/>
    <w:rsid w:val="00951FFF"/>
    <w:rPr>
      <w:rFonts w:ascii="Times New Roman" w:eastAsia="Times New Roman" w:hAnsi="Times New Roman"/>
      <w:i/>
      <w:iCs/>
      <w:color w:val="000000"/>
      <w:spacing w:val="0"/>
      <w:w w:val="100"/>
      <w:position w:val="0"/>
      <w:sz w:val="26"/>
      <w:szCs w:val="26"/>
      <w:shd w:val="clear" w:color="auto" w:fill="FFFFFF"/>
      <w:lang w:val="vi-VN" w:eastAsia="vi-VN" w:bidi="vi-VN"/>
    </w:rPr>
  </w:style>
  <w:style w:type="character" w:customStyle="1" w:styleId="Bodytext2">
    <w:name w:val="Body text (2)_"/>
    <w:basedOn w:val="DefaultParagraphFont"/>
    <w:link w:val="Bodytext20"/>
    <w:rsid w:val="00951FFF"/>
    <w:rPr>
      <w:rFonts w:ascii="Times New Roman" w:eastAsia="Times New Roman" w:hAnsi="Times New Roman"/>
      <w:sz w:val="28"/>
      <w:szCs w:val="28"/>
      <w:shd w:val="clear" w:color="auto" w:fill="FFFFFF"/>
    </w:rPr>
  </w:style>
  <w:style w:type="character" w:customStyle="1" w:styleId="Bodytext2Consolas95pt">
    <w:name w:val="Body text (2) + Consolas.9.5 pt"/>
    <w:basedOn w:val="Bodytext2"/>
    <w:rsid w:val="00951FFF"/>
    <w:rPr>
      <w:rFonts w:ascii="Consolas" w:eastAsia="Consolas" w:hAnsi="Consolas" w:cs="Consolas"/>
      <w:color w:val="000000"/>
      <w:spacing w:val="0"/>
      <w:w w:val="100"/>
      <w:position w:val="0"/>
      <w:sz w:val="19"/>
      <w:szCs w:val="19"/>
      <w:shd w:val="clear" w:color="auto" w:fill="FFFFFF"/>
      <w:lang w:val="vi-VN" w:eastAsia="vi-VN" w:bidi="vi-VN"/>
    </w:rPr>
  </w:style>
  <w:style w:type="character" w:customStyle="1" w:styleId="Headerorfooter">
    <w:name w:val="Header or footer_"/>
    <w:basedOn w:val="DefaultParagraphFont"/>
    <w:rsid w:val="00951FFF"/>
    <w:rPr>
      <w:rFonts w:ascii="Arial Narrow" w:eastAsia="Arial Narrow" w:hAnsi="Arial Narrow" w:cs="Arial Narrow"/>
      <w:b w:val="0"/>
      <w:bCs w:val="0"/>
      <w:i w:val="0"/>
      <w:iCs w:val="0"/>
      <w:smallCaps w:val="0"/>
      <w:strike w:val="0"/>
      <w:sz w:val="21"/>
      <w:szCs w:val="21"/>
      <w:u w:val="none"/>
    </w:rPr>
  </w:style>
  <w:style w:type="character" w:customStyle="1" w:styleId="Headerorfooter0">
    <w:name w:val="Header or footer"/>
    <w:basedOn w:val="Headerorfooter"/>
    <w:rsid w:val="00951FFF"/>
    <w:rPr>
      <w:rFonts w:ascii="Arial Narrow" w:eastAsia="Arial Narrow" w:hAnsi="Arial Narrow" w:cs="Arial Narrow"/>
      <w:b w:val="0"/>
      <w:bCs w:val="0"/>
      <w:i w:val="0"/>
      <w:iCs w:val="0"/>
      <w:smallCaps w:val="0"/>
      <w:strike w:val="0"/>
      <w:color w:val="000000"/>
      <w:spacing w:val="0"/>
      <w:w w:val="100"/>
      <w:position w:val="0"/>
      <w:sz w:val="21"/>
      <w:szCs w:val="21"/>
      <w:u w:val="none"/>
      <w:lang w:val="vi-VN" w:eastAsia="vi-VN" w:bidi="vi-VN"/>
    </w:rPr>
  </w:style>
  <w:style w:type="character" w:customStyle="1" w:styleId="Bodytext4">
    <w:name w:val="Body text (4)_"/>
    <w:basedOn w:val="DefaultParagraphFont"/>
    <w:link w:val="Bodytext40"/>
    <w:rsid w:val="00951FFF"/>
    <w:rPr>
      <w:rFonts w:ascii="Times New Roman" w:eastAsia="Times New Roman" w:hAnsi="Times New Roman"/>
      <w:b/>
      <w:bCs/>
      <w:sz w:val="28"/>
      <w:szCs w:val="28"/>
      <w:shd w:val="clear" w:color="auto" w:fill="FFFFFF"/>
    </w:rPr>
  </w:style>
  <w:style w:type="character" w:customStyle="1" w:styleId="Bodytext4NotBold">
    <w:name w:val="Body text (4) + Not Bold"/>
    <w:basedOn w:val="Bodytext4"/>
    <w:rsid w:val="00951FFF"/>
    <w:rPr>
      <w:rFonts w:ascii="Times New Roman" w:eastAsia="Times New Roman" w:hAnsi="Times New Roman"/>
      <w:b/>
      <w:bCs/>
      <w:color w:val="000000"/>
      <w:spacing w:val="0"/>
      <w:w w:val="100"/>
      <w:position w:val="0"/>
      <w:sz w:val="28"/>
      <w:szCs w:val="28"/>
      <w:shd w:val="clear" w:color="auto" w:fill="FFFFFF"/>
      <w:lang w:val="vi-VN" w:eastAsia="vi-VN" w:bidi="vi-VN"/>
    </w:rPr>
  </w:style>
  <w:style w:type="paragraph" w:customStyle="1" w:styleId="Heading10">
    <w:name w:val="Heading #1"/>
    <w:basedOn w:val="Normal"/>
    <w:link w:val="Heading1"/>
    <w:rsid w:val="00951FFF"/>
    <w:pPr>
      <w:widowControl w:val="0"/>
      <w:shd w:val="clear" w:color="auto" w:fill="FFFFFF"/>
      <w:spacing w:after="0" w:line="365" w:lineRule="exact"/>
      <w:ind w:hanging="1040"/>
      <w:outlineLvl w:val="0"/>
    </w:pPr>
    <w:rPr>
      <w:rFonts w:ascii="Times New Roman" w:hAnsi="Times New Roman"/>
      <w:b/>
      <w:bCs/>
      <w:sz w:val="28"/>
      <w:szCs w:val="28"/>
    </w:rPr>
  </w:style>
  <w:style w:type="paragraph" w:customStyle="1" w:styleId="Bodytext30">
    <w:name w:val="Body text (3)"/>
    <w:basedOn w:val="Normal"/>
    <w:link w:val="Bodytext3"/>
    <w:rsid w:val="00951FFF"/>
    <w:pPr>
      <w:widowControl w:val="0"/>
      <w:shd w:val="clear" w:color="auto" w:fill="FFFFFF"/>
      <w:spacing w:after="0" w:line="341" w:lineRule="exact"/>
      <w:ind w:hanging="1920"/>
    </w:pPr>
    <w:rPr>
      <w:rFonts w:ascii="Times New Roman" w:hAnsi="Times New Roman"/>
      <w:i/>
      <w:iCs/>
      <w:sz w:val="28"/>
      <w:szCs w:val="28"/>
    </w:rPr>
  </w:style>
  <w:style w:type="paragraph" w:customStyle="1" w:styleId="Bodytext20">
    <w:name w:val="Body text (2)"/>
    <w:basedOn w:val="Normal"/>
    <w:link w:val="Bodytext2"/>
    <w:rsid w:val="00951FFF"/>
    <w:pPr>
      <w:widowControl w:val="0"/>
      <w:shd w:val="clear" w:color="auto" w:fill="FFFFFF"/>
      <w:spacing w:after="0" w:line="0" w:lineRule="atLeast"/>
      <w:jc w:val="both"/>
    </w:pPr>
    <w:rPr>
      <w:rFonts w:ascii="Times New Roman" w:hAnsi="Times New Roman"/>
      <w:sz w:val="28"/>
      <w:szCs w:val="28"/>
    </w:rPr>
  </w:style>
  <w:style w:type="paragraph" w:customStyle="1" w:styleId="Bodytext40">
    <w:name w:val="Body text (4)"/>
    <w:basedOn w:val="Normal"/>
    <w:link w:val="Bodytext4"/>
    <w:rsid w:val="00951FFF"/>
    <w:pPr>
      <w:widowControl w:val="0"/>
      <w:shd w:val="clear" w:color="auto" w:fill="FFFFFF"/>
      <w:spacing w:after="0" w:line="0" w:lineRule="atLeast"/>
      <w:ind w:firstLine="760"/>
      <w:jc w:val="both"/>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6243">
      <w:bodyDiv w:val="1"/>
      <w:marLeft w:val="0"/>
      <w:marRight w:val="0"/>
      <w:marTop w:val="0"/>
      <w:marBottom w:val="0"/>
      <w:divBdr>
        <w:top w:val="none" w:sz="0" w:space="0" w:color="auto"/>
        <w:left w:val="none" w:sz="0" w:space="0" w:color="auto"/>
        <w:bottom w:val="none" w:sz="0" w:space="0" w:color="auto"/>
        <w:right w:val="none" w:sz="0" w:space="0" w:color="auto"/>
      </w:divBdr>
    </w:div>
    <w:div w:id="1268659450">
      <w:bodyDiv w:val="1"/>
      <w:marLeft w:val="0"/>
      <w:marRight w:val="0"/>
      <w:marTop w:val="0"/>
      <w:marBottom w:val="0"/>
      <w:divBdr>
        <w:top w:val="none" w:sz="0" w:space="0" w:color="auto"/>
        <w:left w:val="none" w:sz="0" w:space="0" w:color="auto"/>
        <w:bottom w:val="none" w:sz="0" w:space="0" w:color="auto"/>
        <w:right w:val="none" w:sz="0" w:space="0" w:color="auto"/>
      </w:divBdr>
      <w:divsChild>
        <w:div w:id="303588014">
          <w:marLeft w:val="0"/>
          <w:marRight w:val="0"/>
          <w:marTop w:val="120"/>
          <w:marBottom w:val="120"/>
          <w:divBdr>
            <w:top w:val="none" w:sz="0" w:space="0" w:color="auto"/>
            <w:left w:val="none" w:sz="0" w:space="0" w:color="auto"/>
            <w:bottom w:val="none" w:sz="0" w:space="0" w:color="auto"/>
            <w:right w:val="none" w:sz="0" w:space="0" w:color="auto"/>
          </w:divBdr>
        </w:div>
        <w:div w:id="1260875210">
          <w:marLeft w:val="0"/>
          <w:marRight w:val="0"/>
          <w:marTop w:val="120"/>
          <w:marBottom w:val="120"/>
          <w:divBdr>
            <w:top w:val="none" w:sz="0" w:space="0" w:color="auto"/>
            <w:left w:val="none" w:sz="0" w:space="0" w:color="auto"/>
            <w:bottom w:val="none" w:sz="0" w:space="0" w:color="auto"/>
            <w:right w:val="none" w:sz="0" w:space="0" w:color="auto"/>
          </w:divBdr>
        </w:div>
        <w:div w:id="96560829">
          <w:marLeft w:val="0"/>
          <w:marRight w:val="0"/>
          <w:marTop w:val="120"/>
          <w:marBottom w:val="120"/>
          <w:divBdr>
            <w:top w:val="none" w:sz="0" w:space="0" w:color="auto"/>
            <w:left w:val="none" w:sz="0" w:space="0" w:color="auto"/>
            <w:bottom w:val="none" w:sz="0" w:space="0" w:color="auto"/>
            <w:right w:val="none" w:sz="0" w:space="0" w:color="auto"/>
          </w:divBdr>
        </w:div>
        <w:div w:id="27741530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02:84/TW/pages/vbpq-timkiem.aspx?type=0&amp;s=1&amp;Keyword=93/2009/N%C4%90-CP&amp;SearchIn=Title,Title1&amp;IsRec=1&amp;pv=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ortal02:84/TW/pages/vbpq-timkiem.aspx?type=0&amp;s=1&amp;Keyword=93/2009/N%C4%90-CP&amp;SearchIn=Title,Title1&amp;IsRec=1&amp;pv=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D62C9-4B3A-45F8-93E8-F1342312C9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C2182E-211F-47AF-83E2-B9C8608F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67B34D-869E-4A04-BAF5-3D7608C56306}">
  <ds:schemaRefs>
    <ds:schemaRef ds:uri="http://schemas.microsoft.com/sharepoint/v3/contenttype/forms"/>
  </ds:schemaRefs>
</ds:datastoreItem>
</file>

<file path=customXml/itemProps4.xml><?xml version="1.0" encoding="utf-8"?>
<ds:datastoreItem xmlns:ds="http://schemas.openxmlformats.org/officeDocument/2006/customXml" ds:itemID="{B0306450-DA17-4B91-8E68-50AC9542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VuTuLE</cp:lastModifiedBy>
  <cp:revision>2</cp:revision>
  <cp:lastPrinted>2019-02-19T07:23:00Z</cp:lastPrinted>
  <dcterms:created xsi:type="dcterms:W3CDTF">2019-02-22T19:21:00Z</dcterms:created>
  <dcterms:modified xsi:type="dcterms:W3CDTF">2019-02-22T19:21:00Z</dcterms:modified>
</cp:coreProperties>
</file>